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9DA" w:rsidRDefault="00E902C4">
      <w:pPr>
        <w:rPr>
          <w:b/>
          <w:bCs/>
          <w:color w:val="FFFFFF"/>
          <w:sz w:val="32"/>
          <w:szCs w:val="32"/>
          <w:lang w:val="ru-MD"/>
        </w:rPr>
      </w:pPr>
      <w:r>
        <w:rPr>
          <w:rFonts w:ascii="Arial" w:hAnsi="Arial" w:cs="Arial"/>
          <w:b/>
          <w:bCs/>
          <w:noProof/>
          <w:color w:val="FFFFFF"/>
          <w:sz w:val="20"/>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0;margin-top:1.4pt;width:514.5pt;height:82.25pt;z-index:-251658752">
            <v:imagedata r:id="rId8" o:title="gradient"/>
          </v:shape>
        </w:pict>
      </w:r>
      <w:r w:rsidR="005479DA">
        <w:rPr>
          <w:b/>
          <w:bCs/>
          <w:color w:val="FFFFFF"/>
          <w:sz w:val="32"/>
          <w:szCs w:val="32"/>
          <w:lang w:val="ru-MD"/>
        </w:rPr>
        <w:t xml:space="preserve"> № </w:t>
      </w:r>
      <w:r w:rsidR="00E83496">
        <w:rPr>
          <w:b/>
          <w:bCs/>
          <w:color w:val="FFFFFF"/>
          <w:sz w:val="32"/>
          <w:szCs w:val="32"/>
          <w:lang w:val="ru-MD"/>
        </w:rPr>
        <w:t>3</w:t>
      </w:r>
      <w:r w:rsidR="005479DA">
        <w:rPr>
          <w:b/>
          <w:bCs/>
          <w:color w:val="FFFFFF"/>
          <w:sz w:val="32"/>
          <w:szCs w:val="32"/>
          <w:lang w:val="ru-MD"/>
        </w:rPr>
        <w:t>7 (2</w:t>
      </w:r>
      <w:r w:rsidR="00E83496">
        <w:rPr>
          <w:b/>
          <w:bCs/>
          <w:color w:val="FFFFFF"/>
          <w:sz w:val="32"/>
          <w:szCs w:val="32"/>
          <w:lang w:val="ru-MD"/>
        </w:rPr>
        <w:t>9</w:t>
      </w:r>
      <w:r w:rsidR="005479DA">
        <w:rPr>
          <w:b/>
          <w:bCs/>
          <w:color w:val="FFFFFF"/>
          <w:sz w:val="32"/>
          <w:szCs w:val="32"/>
          <w:lang w:val="ru-MD"/>
        </w:rPr>
        <w:t xml:space="preserve">8) </w:t>
      </w:r>
    </w:p>
    <w:p w:rsidR="005479DA" w:rsidRDefault="005479DA">
      <w:pPr>
        <w:jc w:val="center"/>
        <w:rPr>
          <w:color w:val="FFFFFF"/>
          <w:sz w:val="56"/>
          <w:szCs w:val="56"/>
          <w:lang w:val="ru-MD"/>
        </w:rPr>
      </w:pPr>
      <w:r>
        <w:rPr>
          <w:color w:val="FFFFFF"/>
          <w:sz w:val="56"/>
          <w:szCs w:val="56"/>
        </w:rPr>
        <w:t>Информационный бюллетень</w:t>
      </w:r>
      <w:r>
        <w:rPr>
          <w:color w:val="FFFFFF"/>
          <w:sz w:val="56"/>
          <w:szCs w:val="56"/>
          <w:lang w:val="ru-MD"/>
        </w:rPr>
        <w:t xml:space="preserve"> </w:t>
      </w:r>
    </w:p>
    <w:p w:rsidR="005479DA" w:rsidRDefault="005479DA">
      <w:pPr>
        <w:spacing w:line="168" w:lineRule="auto"/>
        <w:jc w:val="center"/>
        <w:rPr>
          <w:rFonts w:ascii="Arial" w:hAnsi="Arial" w:cs="Arial"/>
          <w:b/>
          <w:bCs/>
          <w:color w:val="FFFFFF"/>
          <w:sz w:val="32"/>
          <w:szCs w:val="32"/>
          <w:lang w:val="ru-MD"/>
        </w:rPr>
      </w:pPr>
      <w:r>
        <w:rPr>
          <w:color w:val="FFFFFF"/>
          <w:sz w:val="56"/>
          <w:szCs w:val="56"/>
          <w:lang w:val="ru-MD"/>
        </w:rPr>
        <w:t>местного самоуправления</w:t>
      </w:r>
    </w:p>
    <w:p w:rsidR="005479DA" w:rsidRDefault="005479DA">
      <w:pPr>
        <w:jc w:val="center"/>
        <w:rPr>
          <w:rFonts w:ascii="Arial" w:hAnsi="Arial" w:cs="Arial"/>
          <w:b/>
          <w:bCs/>
          <w:color w:val="FFFFFF"/>
          <w:sz w:val="32"/>
          <w:szCs w:val="32"/>
          <w:lang w:val="ru-MD"/>
        </w:rPr>
      </w:pPr>
    </w:p>
    <w:tbl>
      <w:tblPr>
        <w:tblW w:w="10368" w:type="dxa"/>
        <w:tblInd w:w="8" w:type="dxa"/>
        <w:tblLayout w:type="fixed"/>
        <w:tblCellMar>
          <w:left w:w="56" w:type="dxa"/>
          <w:right w:w="56" w:type="dxa"/>
        </w:tblCellMar>
        <w:tblLook w:val="0000" w:firstRow="0" w:lastRow="0" w:firstColumn="0" w:lastColumn="0" w:noHBand="0" w:noVBand="0"/>
      </w:tblPr>
      <w:tblGrid>
        <w:gridCol w:w="5808"/>
        <w:gridCol w:w="4560"/>
      </w:tblGrid>
      <w:tr w:rsidR="005479DA">
        <w:tc>
          <w:tcPr>
            <w:tcW w:w="5808" w:type="dxa"/>
            <w:tcBorders>
              <w:top w:val="single" w:sz="6" w:space="0" w:color="auto"/>
              <w:left w:val="nil"/>
              <w:bottom w:val="single" w:sz="6" w:space="0" w:color="auto"/>
              <w:right w:val="nil"/>
            </w:tcBorders>
          </w:tcPr>
          <w:p w:rsidR="005479DA" w:rsidRDefault="005479DA" w:rsidP="00003DCA">
            <w:pPr>
              <w:rPr>
                <w:b/>
                <w:i/>
                <w:lang w:val="ru-MD"/>
              </w:rPr>
            </w:pPr>
            <w:r>
              <w:rPr>
                <w:i/>
                <w:sz w:val="20"/>
                <w:szCs w:val="20"/>
                <w:lang w:val="ru-MD"/>
              </w:rPr>
              <w:t xml:space="preserve">Издается АСДГ по </w:t>
            </w:r>
            <w:hyperlink r:id="rId9" w:history="1">
              <w:r>
                <w:rPr>
                  <w:rStyle w:val="a7"/>
                  <w:i/>
                  <w:sz w:val="20"/>
                  <w:szCs w:val="20"/>
                  <w:lang w:val="ru-MD"/>
                </w:rPr>
                <w:t>соглашению</w:t>
              </w:r>
            </w:hyperlink>
            <w:r>
              <w:rPr>
                <w:i/>
                <w:sz w:val="20"/>
                <w:szCs w:val="20"/>
                <w:lang w:val="ru-MD"/>
              </w:rPr>
              <w:t xml:space="preserve"> с</w:t>
            </w:r>
            <w:r>
              <w:rPr>
                <w:i/>
                <w:lang w:val="ru-MD"/>
              </w:rPr>
              <w:t xml:space="preserve"> </w:t>
            </w:r>
            <w:r>
              <w:rPr>
                <w:i/>
                <w:sz w:val="20"/>
                <w:szCs w:val="20"/>
                <w:lang w:val="ru-MD"/>
              </w:rPr>
              <w:t xml:space="preserve">ОКМО с февраля 2008 г. </w:t>
            </w:r>
            <w:r>
              <w:rPr>
                <w:i/>
                <w:lang w:val="ru-MD"/>
              </w:rPr>
              <w:t xml:space="preserve">                                                         </w:t>
            </w:r>
            <w:r>
              <w:rPr>
                <w:rFonts w:cs="Century Gothic"/>
                <w:i/>
                <w:sz w:val="20"/>
                <w:szCs w:val="20"/>
                <w:lang w:val="ru-MD" w:bidi="ru-RU"/>
              </w:rPr>
              <w:t xml:space="preserve">   При участии </w:t>
            </w:r>
            <w:r w:rsidR="00003DCA">
              <w:rPr>
                <w:rFonts w:cs="Century Gothic"/>
                <w:i/>
                <w:sz w:val="20"/>
                <w:szCs w:val="20"/>
                <w:lang w:val="ru-MD" w:bidi="ru-RU"/>
              </w:rPr>
              <w:t>«</w:t>
            </w:r>
            <w:hyperlink r:id="rId10" w:history="1">
              <w:r>
                <w:rPr>
                  <w:rStyle w:val="a7"/>
                  <w:i/>
                  <w:sz w:val="20"/>
                  <w:szCs w:val="20"/>
                  <w:lang w:val="ru-MD"/>
                </w:rPr>
                <w:t>Системы подготовки кадров, поддержки и</w:t>
              </w:r>
              <w:r>
                <w:rPr>
                  <w:rStyle w:val="a7"/>
                  <w:i/>
                  <w:sz w:val="20"/>
                  <w:szCs w:val="20"/>
                  <w:u w:val="none"/>
                  <w:lang w:val="ru-MD"/>
                </w:rPr>
                <w:t xml:space="preserve">                                          </w:t>
              </w:r>
              <w:r>
                <w:rPr>
                  <w:rStyle w:val="a7"/>
                  <w:i/>
                  <w:sz w:val="20"/>
                  <w:szCs w:val="20"/>
                  <w:lang w:val="ru-MD"/>
                </w:rPr>
                <w:br/>
                <w:t xml:space="preserve">сопровождения органов местного самоуправления </w:t>
              </w:r>
              <w:proofErr w:type="spellStart"/>
              <w:r>
                <w:rPr>
                  <w:rStyle w:val="a7"/>
                  <w:i/>
                  <w:sz w:val="20"/>
                  <w:szCs w:val="20"/>
                  <w:lang w:val="ru-MD"/>
                </w:rPr>
                <w:t>РАНХиГС</w:t>
              </w:r>
              <w:proofErr w:type="spellEnd"/>
            </w:hyperlink>
            <w:r w:rsidR="00003DCA">
              <w:rPr>
                <w:i/>
                <w:sz w:val="20"/>
                <w:szCs w:val="20"/>
                <w:lang w:val="ru-MD"/>
              </w:rPr>
              <w:t>»</w:t>
            </w:r>
            <w:r>
              <w:rPr>
                <w:i/>
                <w:sz w:val="20"/>
                <w:szCs w:val="20"/>
                <w:lang w:val="ru-MD"/>
              </w:rPr>
              <w:t xml:space="preserve">                                </w:t>
            </w:r>
          </w:p>
        </w:tc>
        <w:tc>
          <w:tcPr>
            <w:tcW w:w="4560" w:type="dxa"/>
            <w:tcBorders>
              <w:top w:val="single" w:sz="6" w:space="0" w:color="auto"/>
              <w:left w:val="nil"/>
              <w:bottom w:val="single" w:sz="6" w:space="0" w:color="auto"/>
              <w:right w:val="nil"/>
            </w:tcBorders>
          </w:tcPr>
          <w:p w:rsidR="005479DA" w:rsidRPr="00D46483" w:rsidRDefault="00E83496">
            <w:pPr>
              <w:jc w:val="right"/>
              <w:rPr>
                <w:rFonts w:cs="Century Gothic"/>
                <w:i/>
                <w:sz w:val="20"/>
                <w:szCs w:val="20"/>
                <w:lang w:bidi="ru-RU"/>
              </w:rPr>
            </w:pPr>
            <w:r>
              <w:rPr>
                <w:b/>
                <w:i/>
              </w:rPr>
              <w:t>25</w:t>
            </w:r>
            <w:r w:rsidR="005479DA">
              <w:rPr>
                <w:b/>
                <w:i/>
              </w:rPr>
              <w:t xml:space="preserve"> </w:t>
            </w:r>
            <w:r>
              <w:rPr>
                <w:b/>
                <w:i/>
              </w:rPr>
              <w:t>ноября</w:t>
            </w:r>
            <w:r w:rsidR="005479DA">
              <w:rPr>
                <w:b/>
                <w:i/>
                <w:lang w:val="ru-MD"/>
              </w:rPr>
              <w:t xml:space="preserve"> 2014 г</w:t>
            </w:r>
            <w:r w:rsidR="005479DA">
              <w:rPr>
                <w:rFonts w:cs="Century Gothic"/>
                <w:i/>
                <w:sz w:val="20"/>
                <w:szCs w:val="20"/>
                <w:lang w:val="ru-MD" w:bidi="ru-RU"/>
              </w:rPr>
              <w:t>.</w:t>
            </w:r>
          </w:p>
          <w:p w:rsidR="005479DA" w:rsidRDefault="005479DA">
            <w:pPr>
              <w:jc w:val="right"/>
              <w:rPr>
                <w:rFonts w:cs="Century Gothic"/>
                <w:i/>
                <w:sz w:val="20"/>
                <w:szCs w:val="20"/>
                <w:lang w:val="ru-MD" w:bidi="ru-RU"/>
              </w:rPr>
            </w:pPr>
            <w:r>
              <w:rPr>
                <w:i/>
                <w:sz w:val="20"/>
                <w:szCs w:val="20"/>
                <w:lang w:val="ru-MD"/>
              </w:rPr>
              <w:t>выходит еженедельно по вторникам</w:t>
            </w:r>
          </w:p>
          <w:p w:rsidR="005479DA" w:rsidRDefault="005479DA">
            <w:pPr>
              <w:jc w:val="right"/>
              <w:rPr>
                <w:i/>
                <w:sz w:val="20"/>
                <w:szCs w:val="20"/>
                <w:lang w:val="ru-MD"/>
              </w:rPr>
            </w:pPr>
          </w:p>
        </w:tc>
      </w:tr>
    </w:tbl>
    <w:p w:rsidR="005479DA" w:rsidRPr="00956607" w:rsidRDefault="00D46483">
      <w:pPr>
        <w:pStyle w:val="a4"/>
        <w:tabs>
          <w:tab w:val="clear" w:pos="4677"/>
          <w:tab w:val="clear" w:pos="9355"/>
        </w:tabs>
        <w:jc w:val="center"/>
        <w:rPr>
          <w:b/>
          <w:sz w:val="32"/>
          <w:szCs w:val="32"/>
        </w:rPr>
      </w:pPr>
      <w:r w:rsidRPr="00956607">
        <w:rPr>
          <w:b/>
          <w:sz w:val="32"/>
          <w:szCs w:val="32"/>
        </w:rPr>
        <w:t>Тема номера</w:t>
      </w:r>
      <w:r w:rsidR="00956607" w:rsidRPr="00956607">
        <w:rPr>
          <w:b/>
          <w:sz w:val="32"/>
          <w:szCs w:val="32"/>
        </w:rPr>
        <w:t>:</w:t>
      </w:r>
    </w:p>
    <w:p w:rsidR="00956607" w:rsidRDefault="00956607">
      <w:pPr>
        <w:pStyle w:val="a4"/>
        <w:tabs>
          <w:tab w:val="clear" w:pos="4677"/>
          <w:tab w:val="clear" w:pos="9355"/>
        </w:tabs>
        <w:jc w:val="center"/>
        <w:rPr>
          <w:b/>
          <w:sz w:val="36"/>
          <w:szCs w:val="28"/>
        </w:rPr>
      </w:pPr>
      <w:r w:rsidRPr="00956607">
        <w:rPr>
          <w:b/>
          <w:sz w:val="36"/>
          <w:szCs w:val="28"/>
        </w:rPr>
        <w:t xml:space="preserve">Проблемы </w:t>
      </w:r>
      <w:r w:rsidR="00F3434F">
        <w:rPr>
          <w:b/>
          <w:sz w:val="36"/>
          <w:szCs w:val="28"/>
        </w:rPr>
        <w:t>современного градостроительства</w:t>
      </w:r>
    </w:p>
    <w:p w:rsidR="00956607" w:rsidRDefault="00956607">
      <w:pPr>
        <w:pStyle w:val="a4"/>
        <w:tabs>
          <w:tab w:val="clear" w:pos="4677"/>
          <w:tab w:val="clear" w:pos="9355"/>
        </w:tabs>
        <w:jc w:val="center"/>
        <w:rPr>
          <w:b/>
          <w:sz w:val="36"/>
          <w:szCs w:val="28"/>
        </w:rPr>
      </w:pPr>
      <w:r w:rsidRPr="00956607">
        <w:rPr>
          <w:b/>
          <w:sz w:val="36"/>
          <w:szCs w:val="28"/>
        </w:rPr>
        <w:t>в муниципальных образованиях</w:t>
      </w:r>
    </w:p>
    <w:p w:rsidR="005479DA" w:rsidRDefault="005479DA">
      <w:pPr>
        <w:pStyle w:val="a4"/>
        <w:tabs>
          <w:tab w:val="clear" w:pos="4677"/>
          <w:tab w:val="clear" w:pos="9355"/>
        </w:tabs>
        <w:jc w:val="center"/>
        <w:rPr>
          <w:b/>
          <w:sz w:val="10"/>
          <w:szCs w:val="28"/>
        </w:rPr>
      </w:pPr>
    </w:p>
    <w:p w:rsidR="00956607" w:rsidRPr="00003DCA" w:rsidRDefault="00E902C4" w:rsidP="00F3434F">
      <w:pPr>
        <w:pStyle w:val="aa"/>
        <w:spacing w:line="312" w:lineRule="auto"/>
        <w:rPr>
          <w:sz w:val="28"/>
        </w:rPr>
      </w:pPr>
      <w:hyperlink w:anchor="asdg" w:history="1">
        <w:bookmarkStart w:id="0" w:name="_Toc404539164"/>
        <w:bookmarkStart w:id="1" w:name="_Toc404539923"/>
        <w:bookmarkStart w:id="2" w:name="_Toc404562314"/>
        <w:r w:rsidR="00956607" w:rsidRPr="009725CA">
          <w:rPr>
            <w:rStyle w:val="a7"/>
            <w:sz w:val="28"/>
          </w:rPr>
          <w:t xml:space="preserve">— 27-28 ноября 2014 года в городе Новосибирске состоится конференция АСДГ </w:t>
        </w:r>
        <w:r w:rsidR="00003DCA">
          <w:rPr>
            <w:rStyle w:val="a7"/>
            <w:sz w:val="28"/>
          </w:rPr>
          <w:t>«</w:t>
        </w:r>
        <w:r w:rsidR="00956607" w:rsidRPr="009725CA">
          <w:rPr>
            <w:rStyle w:val="a7"/>
            <w:sz w:val="28"/>
          </w:rPr>
          <w:t>Проблемы современного градостроительства в муниципальных образованиях Сибири и Дальнего Востока</w:t>
        </w:r>
        <w:r w:rsidR="00003DCA">
          <w:rPr>
            <w:rStyle w:val="a7"/>
            <w:sz w:val="28"/>
          </w:rPr>
          <w:t>»</w:t>
        </w:r>
        <w:bookmarkEnd w:id="0"/>
        <w:bookmarkEnd w:id="1"/>
        <w:bookmarkEnd w:id="2"/>
      </w:hyperlink>
    </w:p>
    <w:p w:rsidR="009725CA" w:rsidRPr="009725CA" w:rsidRDefault="00E902C4" w:rsidP="00F3434F">
      <w:pPr>
        <w:pStyle w:val="aa"/>
        <w:spacing w:line="312" w:lineRule="auto"/>
        <w:rPr>
          <w:sz w:val="28"/>
        </w:rPr>
      </w:pPr>
      <w:hyperlink w:anchor="msk" w:history="1">
        <w:bookmarkStart w:id="3" w:name="_Toc404562315"/>
        <w:r w:rsidR="009725CA" w:rsidRPr="009725CA">
          <w:rPr>
            <w:rStyle w:val="a7"/>
            <w:sz w:val="28"/>
          </w:rPr>
          <w:t xml:space="preserve">— Москва: </w:t>
        </w:r>
        <w:proofErr w:type="spellStart"/>
        <w:r w:rsidR="009725CA" w:rsidRPr="009725CA">
          <w:rPr>
            <w:rStyle w:val="a7"/>
            <w:sz w:val="28"/>
          </w:rPr>
          <w:t>промзоны</w:t>
        </w:r>
        <w:proofErr w:type="spellEnd"/>
        <w:r w:rsidR="009725CA" w:rsidRPr="009725CA">
          <w:rPr>
            <w:rStyle w:val="a7"/>
            <w:sz w:val="28"/>
          </w:rPr>
          <w:t xml:space="preserve"> заменят районами</w:t>
        </w:r>
        <w:bookmarkEnd w:id="3"/>
      </w:hyperlink>
    </w:p>
    <w:p w:rsidR="00654C98" w:rsidRPr="009725CA" w:rsidRDefault="00E902C4" w:rsidP="00F3434F">
      <w:pPr>
        <w:pStyle w:val="aa"/>
        <w:spacing w:line="312" w:lineRule="auto"/>
        <w:rPr>
          <w:sz w:val="28"/>
        </w:rPr>
      </w:pPr>
      <w:hyperlink w:anchor="peter" w:history="1">
        <w:bookmarkStart w:id="4" w:name="_Toc404539924"/>
        <w:bookmarkStart w:id="5" w:name="_Toc404562316"/>
        <w:r w:rsidR="00654C98" w:rsidRPr="009725CA">
          <w:rPr>
            <w:rStyle w:val="a7"/>
            <w:sz w:val="28"/>
          </w:rPr>
          <w:t>— Санкт-Петербург: горожане видят город ярким</w:t>
        </w:r>
        <w:bookmarkEnd w:id="4"/>
        <w:bookmarkEnd w:id="5"/>
      </w:hyperlink>
    </w:p>
    <w:p w:rsidR="00956607" w:rsidRPr="009725CA" w:rsidRDefault="00E902C4" w:rsidP="00F3434F">
      <w:pPr>
        <w:pStyle w:val="aa"/>
        <w:spacing w:line="312" w:lineRule="auto"/>
        <w:rPr>
          <w:sz w:val="28"/>
        </w:rPr>
      </w:pPr>
      <w:hyperlink w:anchor="bransk" w:history="1">
        <w:bookmarkStart w:id="6" w:name="_Toc404539165"/>
        <w:bookmarkStart w:id="7" w:name="_Toc404539925"/>
        <w:bookmarkStart w:id="8" w:name="_Toc404562317"/>
        <w:r w:rsidR="00956607" w:rsidRPr="009725CA">
          <w:rPr>
            <w:rStyle w:val="a7"/>
            <w:sz w:val="28"/>
          </w:rPr>
          <w:t>— Брянск: жилые памятники архитектуры планируют расселить</w:t>
        </w:r>
        <w:bookmarkEnd w:id="6"/>
        <w:bookmarkEnd w:id="7"/>
        <w:bookmarkEnd w:id="8"/>
      </w:hyperlink>
    </w:p>
    <w:p w:rsidR="00956607" w:rsidRPr="009725CA" w:rsidRDefault="00E902C4" w:rsidP="00F3434F">
      <w:pPr>
        <w:pStyle w:val="aa"/>
        <w:spacing w:line="312" w:lineRule="auto"/>
        <w:rPr>
          <w:sz w:val="28"/>
        </w:rPr>
      </w:pPr>
      <w:hyperlink w:anchor="vladik" w:history="1">
        <w:bookmarkStart w:id="9" w:name="_Toc404539166"/>
        <w:bookmarkStart w:id="10" w:name="_Toc404539926"/>
        <w:bookmarkStart w:id="11" w:name="_Toc404562318"/>
        <w:r w:rsidR="00956607" w:rsidRPr="009725CA">
          <w:rPr>
            <w:rStyle w:val="a7"/>
            <w:sz w:val="28"/>
          </w:rPr>
          <w:t>— Формат трансграничной агломерации предложили Владивостоку</w:t>
        </w:r>
        <w:bookmarkEnd w:id="9"/>
        <w:bookmarkEnd w:id="10"/>
        <w:bookmarkEnd w:id="11"/>
      </w:hyperlink>
    </w:p>
    <w:p w:rsidR="00654C98" w:rsidRPr="009725CA" w:rsidRDefault="00E902C4" w:rsidP="00F3434F">
      <w:pPr>
        <w:pStyle w:val="aa"/>
        <w:spacing w:line="312" w:lineRule="auto"/>
        <w:rPr>
          <w:sz w:val="28"/>
        </w:rPr>
      </w:pPr>
      <w:hyperlink w:anchor="izhevsk" w:history="1">
        <w:bookmarkStart w:id="12" w:name="_Toc404539927"/>
        <w:bookmarkStart w:id="13" w:name="_Toc404562319"/>
        <w:r w:rsidR="00654C98" w:rsidRPr="009725CA">
          <w:rPr>
            <w:rStyle w:val="a7"/>
            <w:sz w:val="28"/>
          </w:rPr>
          <w:t xml:space="preserve">— В 2014 году Ижевск создавал </w:t>
        </w:r>
        <w:r w:rsidR="00003DCA">
          <w:rPr>
            <w:rStyle w:val="a7"/>
            <w:sz w:val="28"/>
          </w:rPr>
          <w:t>«</w:t>
        </w:r>
        <w:r w:rsidR="00654C98" w:rsidRPr="009725CA">
          <w:rPr>
            <w:rStyle w:val="a7"/>
            <w:sz w:val="28"/>
          </w:rPr>
          <w:t>Доступную среду</w:t>
        </w:r>
        <w:r w:rsidR="00003DCA">
          <w:rPr>
            <w:rStyle w:val="a7"/>
            <w:sz w:val="28"/>
          </w:rPr>
          <w:t>»</w:t>
        </w:r>
        <w:bookmarkEnd w:id="12"/>
        <w:bookmarkEnd w:id="13"/>
      </w:hyperlink>
    </w:p>
    <w:p w:rsidR="00956607" w:rsidRPr="009725CA" w:rsidRDefault="00E902C4" w:rsidP="00F3434F">
      <w:pPr>
        <w:pStyle w:val="aa"/>
        <w:spacing w:line="312" w:lineRule="auto"/>
        <w:rPr>
          <w:sz w:val="28"/>
        </w:rPr>
      </w:pPr>
      <w:hyperlink w:anchor="kalinin" w:history="1">
        <w:bookmarkStart w:id="14" w:name="_Toc404539167"/>
        <w:bookmarkStart w:id="15" w:name="_Toc404539928"/>
        <w:bookmarkStart w:id="16" w:name="_Toc404562320"/>
        <w:r w:rsidR="00956607" w:rsidRPr="009725CA">
          <w:rPr>
            <w:rStyle w:val="a7"/>
            <w:sz w:val="28"/>
          </w:rPr>
          <w:t>— Новый Калининград будет строиться вокруг парка на острове Канта</w:t>
        </w:r>
        <w:bookmarkEnd w:id="14"/>
        <w:bookmarkEnd w:id="15"/>
        <w:bookmarkEnd w:id="16"/>
      </w:hyperlink>
    </w:p>
    <w:p w:rsidR="009725CA" w:rsidRPr="009725CA" w:rsidRDefault="00E902C4" w:rsidP="00F3434F">
      <w:pPr>
        <w:pStyle w:val="aa"/>
        <w:spacing w:line="312" w:lineRule="auto"/>
        <w:rPr>
          <w:sz w:val="28"/>
        </w:rPr>
      </w:pPr>
      <w:hyperlink w:anchor="kirov" w:history="1">
        <w:bookmarkStart w:id="17" w:name="_Toc404562321"/>
        <w:r w:rsidR="009725CA" w:rsidRPr="009725CA">
          <w:rPr>
            <w:rStyle w:val="a7"/>
            <w:sz w:val="28"/>
          </w:rPr>
          <w:t>— Историческая зона Кирова включит в себя 225 зданий, но ремонтировать их не будут</w:t>
        </w:r>
        <w:bookmarkEnd w:id="17"/>
      </w:hyperlink>
      <w:bookmarkStart w:id="18" w:name="_GoBack"/>
      <w:bookmarkEnd w:id="18"/>
    </w:p>
    <w:p w:rsidR="00956607" w:rsidRPr="009725CA" w:rsidRDefault="00E902C4" w:rsidP="00F3434F">
      <w:pPr>
        <w:pStyle w:val="aa"/>
        <w:spacing w:line="312" w:lineRule="auto"/>
        <w:rPr>
          <w:sz w:val="28"/>
        </w:rPr>
      </w:pPr>
      <w:hyperlink w:anchor="krsk" w:history="1">
        <w:bookmarkStart w:id="19" w:name="_Toc404539168"/>
        <w:bookmarkStart w:id="20" w:name="_Toc404539929"/>
        <w:bookmarkStart w:id="21" w:name="_Toc404562322"/>
        <w:r w:rsidR="00956607" w:rsidRPr="009725CA">
          <w:rPr>
            <w:rStyle w:val="a7"/>
            <w:sz w:val="28"/>
          </w:rPr>
          <w:t>— Проект генплана Красноярска отправили на доработку</w:t>
        </w:r>
        <w:bookmarkEnd w:id="19"/>
        <w:bookmarkEnd w:id="20"/>
        <w:bookmarkEnd w:id="21"/>
      </w:hyperlink>
    </w:p>
    <w:p w:rsidR="00654C98" w:rsidRPr="009725CA" w:rsidRDefault="00E902C4" w:rsidP="00F3434F">
      <w:pPr>
        <w:pStyle w:val="aa"/>
        <w:spacing w:line="312" w:lineRule="auto"/>
        <w:rPr>
          <w:sz w:val="28"/>
        </w:rPr>
      </w:pPr>
      <w:hyperlink w:anchor="krsk2" w:history="1">
        <w:bookmarkStart w:id="22" w:name="_Toc404539930"/>
        <w:bookmarkStart w:id="23" w:name="_Toc404562323"/>
        <w:r w:rsidR="00654C98" w:rsidRPr="009725CA">
          <w:rPr>
            <w:rStyle w:val="a7"/>
            <w:sz w:val="28"/>
          </w:rPr>
          <w:t>— Красноярск: в муниципалитете обсудили судьбу памятников архитектуры</w:t>
        </w:r>
        <w:bookmarkEnd w:id="22"/>
        <w:bookmarkEnd w:id="23"/>
      </w:hyperlink>
    </w:p>
    <w:p w:rsidR="00F62A69" w:rsidRPr="009725CA" w:rsidRDefault="00E902C4" w:rsidP="00F3434F">
      <w:pPr>
        <w:pStyle w:val="aa"/>
        <w:spacing w:line="312" w:lineRule="auto"/>
        <w:rPr>
          <w:sz w:val="28"/>
        </w:rPr>
      </w:pPr>
      <w:hyperlink w:anchor="nsk" w:history="1">
        <w:bookmarkStart w:id="24" w:name="_Toc404539169"/>
        <w:bookmarkStart w:id="25" w:name="_Toc404539931"/>
        <w:bookmarkStart w:id="26" w:name="_Toc404562324"/>
        <w:r w:rsidR="00F62A69" w:rsidRPr="009725CA">
          <w:rPr>
            <w:rStyle w:val="a7"/>
            <w:sz w:val="28"/>
          </w:rPr>
          <w:t>— Новосибирск: карта объектов, получивших разрешение на строительство выложена в интернет</w:t>
        </w:r>
        <w:bookmarkEnd w:id="24"/>
        <w:bookmarkEnd w:id="25"/>
        <w:bookmarkEnd w:id="26"/>
      </w:hyperlink>
    </w:p>
    <w:p w:rsidR="00F62A69" w:rsidRPr="009725CA" w:rsidRDefault="00E902C4" w:rsidP="00F3434F">
      <w:pPr>
        <w:pStyle w:val="aa"/>
        <w:spacing w:line="312" w:lineRule="auto"/>
        <w:rPr>
          <w:sz w:val="28"/>
        </w:rPr>
      </w:pPr>
      <w:hyperlink w:anchor="omsk" w:history="1">
        <w:bookmarkStart w:id="27" w:name="_Toc404539170"/>
        <w:bookmarkStart w:id="28" w:name="_Toc404539932"/>
        <w:bookmarkStart w:id="29" w:name="_Toc404562325"/>
        <w:r w:rsidR="00F62A69" w:rsidRPr="009725CA">
          <w:rPr>
            <w:rStyle w:val="a7"/>
            <w:sz w:val="28"/>
          </w:rPr>
          <w:t>— Омские чиновники разработали новые требования к киоскам</w:t>
        </w:r>
        <w:bookmarkEnd w:id="27"/>
        <w:bookmarkEnd w:id="28"/>
        <w:bookmarkEnd w:id="29"/>
      </w:hyperlink>
    </w:p>
    <w:p w:rsidR="00C365FF" w:rsidRPr="009725CA" w:rsidRDefault="00E902C4" w:rsidP="00F3434F">
      <w:pPr>
        <w:pStyle w:val="aa"/>
        <w:spacing w:line="312" w:lineRule="auto"/>
        <w:rPr>
          <w:sz w:val="28"/>
        </w:rPr>
      </w:pPr>
      <w:hyperlink w:anchor="tomsk" w:history="1">
        <w:bookmarkStart w:id="30" w:name="_Toc404539171"/>
        <w:bookmarkStart w:id="31" w:name="_Toc404539933"/>
        <w:bookmarkStart w:id="32" w:name="_Toc404562326"/>
        <w:r w:rsidR="00C365FF" w:rsidRPr="009725CA">
          <w:rPr>
            <w:rStyle w:val="a7"/>
            <w:sz w:val="28"/>
          </w:rPr>
          <w:t>— В Томске прошел первый этап конкурса на разработку концепции развития исторической территории</w:t>
        </w:r>
        <w:bookmarkEnd w:id="30"/>
        <w:bookmarkEnd w:id="31"/>
        <w:bookmarkEnd w:id="32"/>
      </w:hyperlink>
    </w:p>
    <w:p w:rsidR="00C365FF" w:rsidRPr="009725CA" w:rsidRDefault="00E902C4" w:rsidP="00F3434F">
      <w:pPr>
        <w:pStyle w:val="aa"/>
        <w:spacing w:line="312" w:lineRule="auto"/>
        <w:rPr>
          <w:sz w:val="28"/>
        </w:rPr>
      </w:pPr>
      <w:hyperlink w:anchor="yaroslavl" w:history="1">
        <w:bookmarkStart w:id="33" w:name="_Toc404539172"/>
        <w:bookmarkStart w:id="34" w:name="_Toc404539934"/>
        <w:bookmarkStart w:id="35" w:name="_Toc404562327"/>
        <w:r w:rsidR="00C365FF" w:rsidRPr="009725CA">
          <w:rPr>
            <w:rStyle w:val="a7"/>
            <w:sz w:val="28"/>
          </w:rPr>
          <w:t>— В Ярославле прошла дискуссия по вопросам развития градостроительной среды</w:t>
        </w:r>
        <w:bookmarkEnd w:id="33"/>
        <w:bookmarkEnd w:id="34"/>
        <w:bookmarkEnd w:id="35"/>
      </w:hyperlink>
    </w:p>
    <w:p w:rsidR="001B16AF" w:rsidRPr="009725CA" w:rsidRDefault="00E902C4" w:rsidP="00F3434F">
      <w:pPr>
        <w:pStyle w:val="af1"/>
        <w:spacing w:line="312" w:lineRule="auto"/>
        <w:rPr>
          <w:b w:val="0"/>
          <w:sz w:val="28"/>
          <w:szCs w:val="28"/>
        </w:rPr>
      </w:pPr>
      <w:hyperlink w:anchor="lenta" w:history="1">
        <w:bookmarkStart w:id="36" w:name="_Toc404539173"/>
        <w:bookmarkStart w:id="37" w:name="_Toc404539935"/>
        <w:bookmarkStart w:id="38" w:name="_Toc404562328"/>
        <w:r w:rsidR="001B16AF" w:rsidRPr="009725CA">
          <w:rPr>
            <w:rStyle w:val="a7"/>
            <w:b w:val="0"/>
            <w:sz w:val="28"/>
            <w:szCs w:val="28"/>
          </w:rPr>
          <w:t xml:space="preserve">— </w:t>
        </w:r>
        <w:proofErr w:type="spellStart"/>
        <w:r w:rsidR="001B16AF" w:rsidRPr="009725CA">
          <w:rPr>
            <w:rStyle w:val="a7"/>
            <w:b w:val="0"/>
            <w:sz w:val="28"/>
            <w:szCs w:val="28"/>
            <w:lang w:val="en-US"/>
          </w:rPr>
          <w:t>Lenta</w:t>
        </w:r>
        <w:proofErr w:type="spellEnd"/>
        <w:r w:rsidR="001B16AF" w:rsidRPr="009725CA">
          <w:rPr>
            <w:rStyle w:val="a7"/>
            <w:b w:val="0"/>
            <w:sz w:val="28"/>
            <w:szCs w:val="28"/>
          </w:rPr>
          <w:t>.</w:t>
        </w:r>
        <w:proofErr w:type="spellStart"/>
        <w:r w:rsidR="001B16AF" w:rsidRPr="009725CA">
          <w:rPr>
            <w:rStyle w:val="a7"/>
            <w:b w:val="0"/>
            <w:sz w:val="28"/>
            <w:szCs w:val="28"/>
            <w:lang w:val="en-US"/>
          </w:rPr>
          <w:t>ru</w:t>
        </w:r>
        <w:proofErr w:type="spellEnd"/>
        <w:r w:rsidR="001B16AF" w:rsidRPr="009725CA">
          <w:rPr>
            <w:rStyle w:val="a7"/>
            <w:b w:val="0"/>
            <w:sz w:val="28"/>
            <w:szCs w:val="28"/>
          </w:rPr>
          <w:t>: в центре Стамбула снесут небоскребы ради красивого вида</w:t>
        </w:r>
        <w:bookmarkEnd w:id="36"/>
        <w:bookmarkEnd w:id="37"/>
        <w:bookmarkEnd w:id="38"/>
      </w:hyperlink>
    </w:p>
    <w:p w:rsidR="00E507C7" w:rsidRPr="009725CA" w:rsidRDefault="00E902C4" w:rsidP="00F3434F">
      <w:pPr>
        <w:pStyle w:val="af1"/>
        <w:spacing w:line="312" w:lineRule="auto"/>
        <w:rPr>
          <w:b w:val="0"/>
          <w:sz w:val="28"/>
          <w:szCs w:val="28"/>
        </w:rPr>
      </w:pPr>
      <w:hyperlink w:anchor="village" w:history="1">
        <w:bookmarkStart w:id="39" w:name="_Toc404539174"/>
        <w:bookmarkStart w:id="40" w:name="_Toc404539936"/>
        <w:bookmarkStart w:id="41" w:name="_Toc404562329"/>
        <w:r w:rsidR="00E507C7" w:rsidRPr="009725CA">
          <w:rPr>
            <w:rStyle w:val="a7"/>
            <w:b w:val="0"/>
            <w:sz w:val="28"/>
            <w:szCs w:val="28"/>
          </w:rPr>
          <w:t xml:space="preserve">— </w:t>
        </w:r>
        <w:r w:rsidR="00E507C7" w:rsidRPr="009725CA">
          <w:rPr>
            <w:rStyle w:val="a7"/>
            <w:b w:val="0"/>
            <w:sz w:val="28"/>
            <w:szCs w:val="28"/>
            <w:lang w:val="en-US"/>
          </w:rPr>
          <w:t>The</w:t>
        </w:r>
        <w:r w:rsidR="00E507C7" w:rsidRPr="009725CA">
          <w:rPr>
            <w:rStyle w:val="a7"/>
            <w:b w:val="0"/>
            <w:sz w:val="28"/>
            <w:szCs w:val="28"/>
          </w:rPr>
          <w:t xml:space="preserve"> </w:t>
        </w:r>
        <w:r w:rsidR="00E507C7" w:rsidRPr="009725CA">
          <w:rPr>
            <w:rStyle w:val="a7"/>
            <w:b w:val="0"/>
            <w:sz w:val="28"/>
            <w:szCs w:val="28"/>
            <w:lang w:val="en-US"/>
          </w:rPr>
          <w:t>Village</w:t>
        </w:r>
        <w:r w:rsidR="00E507C7" w:rsidRPr="009725CA">
          <w:rPr>
            <w:rStyle w:val="a7"/>
            <w:b w:val="0"/>
            <w:sz w:val="28"/>
            <w:szCs w:val="28"/>
          </w:rPr>
          <w:t xml:space="preserve">: почему общественные пространства в России — это имитация </w:t>
        </w:r>
        <w:proofErr w:type="spellStart"/>
        <w:r w:rsidR="00E507C7" w:rsidRPr="009725CA">
          <w:rPr>
            <w:rStyle w:val="a7"/>
            <w:b w:val="0"/>
            <w:sz w:val="28"/>
            <w:szCs w:val="28"/>
          </w:rPr>
          <w:t>урбанистики</w:t>
        </w:r>
        <w:bookmarkEnd w:id="39"/>
        <w:bookmarkEnd w:id="40"/>
        <w:bookmarkEnd w:id="41"/>
        <w:proofErr w:type="spellEnd"/>
      </w:hyperlink>
    </w:p>
    <w:p w:rsidR="00E6746B" w:rsidRDefault="005479DA" w:rsidP="00654C98">
      <w:pPr>
        <w:pStyle w:val="8"/>
        <w:rPr>
          <w:noProof/>
        </w:rPr>
      </w:pPr>
      <w:r>
        <w:lastRenderedPageBreak/>
        <w:t>СОДЕРЖАНИЕ</w:t>
      </w:r>
      <w:r w:rsidR="0011669D">
        <w:rPr>
          <w:i/>
          <w:iCs/>
          <w:sz w:val="18"/>
          <w:lang w:val="ru-MD"/>
        </w:rPr>
        <w:fldChar w:fldCharType="begin"/>
      </w:r>
      <w:r>
        <w:rPr>
          <w:i/>
          <w:iCs/>
          <w:sz w:val="18"/>
          <w:lang w:val="ru-MD"/>
        </w:rPr>
        <w:instrText xml:space="preserve"> TOC \o "1-3" \h \z </w:instrText>
      </w:r>
      <w:r w:rsidR="0011669D">
        <w:rPr>
          <w:i/>
          <w:iCs/>
          <w:sz w:val="18"/>
          <w:lang w:val="ru-MD"/>
        </w:rPr>
        <w:fldChar w:fldCharType="separate"/>
      </w:r>
    </w:p>
    <w:p w:rsidR="00E6746B" w:rsidRDefault="00E902C4" w:rsidP="00E6746B">
      <w:pPr>
        <w:pStyle w:val="10"/>
        <w:jc w:val="both"/>
        <w:rPr>
          <w:rFonts w:asciiTheme="minorHAnsi" w:eastAsiaTheme="minorEastAsia" w:hAnsiTheme="minorHAnsi" w:cstheme="minorBidi"/>
          <w:b w:val="0"/>
          <w:bCs w:val="0"/>
          <w:caps w:val="0"/>
          <w:szCs w:val="22"/>
          <w:lang w:eastAsia="ru-RU"/>
        </w:rPr>
      </w:pPr>
      <w:hyperlink w:anchor="_Toc404562330" w:history="1">
        <w:r w:rsidR="00E6746B" w:rsidRPr="00BB3F31">
          <w:rPr>
            <w:rStyle w:val="a7"/>
          </w:rPr>
          <w:t>ФЕДЕРАЛЬНЫЕ НОВОСТИ</w:t>
        </w:r>
        <w:r w:rsidR="00E6746B">
          <w:rPr>
            <w:webHidden/>
          </w:rPr>
          <w:tab/>
        </w:r>
        <w:r w:rsidR="00E6746B">
          <w:rPr>
            <w:webHidden/>
          </w:rPr>
          <w:fldChar w:fldCharType="begin"/>
        </w:r>
        <w:r w:rsidR="00E6746B">
          <w:rPr>
            <w:webHidden/>
          </w:rPr>
          <w:instrText xml:space="preserve"> PAGEREF _Toc404562330 \h </w:instrText>
        </w:r>
        <w:r w:rsidR="00E6746B">
          <w:rPr>
            <w:webHidden/>
          </w:rPr>
        </w:r>
        <w:r w:rsidR="00E6746B">
          <w:rPr>
            <w:webHidden/>
          </w:rPr>
          <w:fldChar w:fldCharType="separate"/>
        </w:r>
        <w:r w:rsidR="00E6746B">
          <w:rPr>
            <w:webHidden/>
          </w:rPr>
          <w:t>5</w:t>
        </w:r>
        <w:r w:rsidR="00E6746B">
          <w:rPr>
            <w:webHidden/>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31" w:history="1">
        <w:r w:rsidR="00E6746B" w:rsidRPr="00BB3F31">
          <w:rPr>
            <w:rStyle w:val="a7"/>
          </w:rPr>
          <w:t>СОВЕТ ФЕДЕРАЦИИ ФЕДЕРАЛЬНОГО СОБРАНИЯ РОССИЙСКОЙ ФЕДЕРАЦИИ</w:t>
        </w:r>
        <w:r w:rsidR="00E6746B">
          <w:rPr>
            <w:webHidden/>
          </w:rPr>
          <w:tab/>
        </w:r>
        <w:r w:rsidR="00E6746B">
          <w:rPr>
            <w:webHidden/>
          </w:rPr>
          <w:fldChar w:fldCharType="begin"/>
        </w:r>
        <w:r w:rsidR="00E6746B">
          <w:rPr>
            <w:webHidden/>
          </w:rPr>
          <w:instrText xml:space="preserve"> PAGEREF _Toc404562331 \h </w:instrText>
        </w:r>
        <w:r w:rsidR="00E6746B">
          <w:rPr>
            <w:webHidden/>
          </w:rPr>
        </w:r>
        <w:r w:rsidR="00E6746B">
          <w:rPr>
            <w:webHidden/>
          </w:rPr>
          <w:fldChar w:fldCharType="separate"/>
        </w:r>
        <w:r w:rsidR="00E6746B">
          <w:rPr>
            <w:webHidden/>
          </w:rPr>
          <w:t>5</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32" w:history="1">
        <w:r w:rsidR="00E6746B" w:rsidRPr="00BB3F31">
          <w:rPr>
            <w:rStyle w:val="a7"/>
          </w:rPr>
          <w:t>— Степан Киричук: конкурс</w:t>
        </w:r>
        <w:r w:rsidR="00E6746B" w:rsidRPr="00BB3F31">
          <w:rPr>
            <w:rStyle w:val="a7"/>
            <w:caps/>
          </w:rPr>
          <w:t xml:space="preserve"> «А</w:t>
        </w:r>
        <w:r w:rsidR="00E6746B" w:rsidRPr="00BB3F31">
          <w:rPr>
            <w:rStyle w:val="a7"/>
          </w:rPr>
          <w:t>рхитектурный</w:t>
        </w:r>
        <w:r w:rsidR="00E6746B" w:rsidRPr="00BB3F31">
          <w:rPr>
            <w:rStyle w:val="a7"/>
            <w:caps/>
          </w:rPr>
          <w:t xml:space="preserve"> </w:t>
        </w:r>
        <w:r w:rsidR="00E6746B" w:rsidRPr="00BB3F31">
          <w:rPr>
            <w:rStyle w:val="a7"/>
          </w:rPr>
          <w:t xml:space="preserve">образ </w:t>
        </w:r>
        <w:r w:rsidR="00E6746B" w:rsidRPr="00BB3F31">
          <w:rPr>
            <w:rStyle w:val="a7"/>
            <w:caps/>
          </w:rPr>
          <w:t>Р</w:t>
        </w:r>
        <w:r w:rsidR="00E6746B" w:rsidRPr="00BB3F31">
          <w:rPr>
            <w:rStyle w:val="a7"/>
          </w:rPr>
          <w:t>оссии</w:t>
        </w:r>
        <w:r w:rsidR="00E6746B" w:rsidRPr="00BB3F31">
          <w:rPr>
            <w:rStyle w:val="a7"/>
            <w:caps/>
          </w:rPr>
          <w:t xml:space="preserve">» </w:t>
        </w:r>
        <w:r w:rsidR="00E6746B" w:rsidRPr="00BB3F31">
          <w:rPr>
            <w:rStyle w:val="a7"/>
          </w:rPr>
          <w:t>поможет молодым специалистам начать карьеру</w:t>
        </w:r>
        <w:r w:rsidR="00E6746B">
          <w:rPr>
            <w:webHidden/>
          </w:rPr>
          <w:tab/>
        </w:r>
        <w:r w:rsidR="00E6746B">
          <w:rPr>
            <w:webHidden/>
          </w:rPr>
          <w:fldChar w:fldCharType="begin"/>
        </w:r>
        <w:r w:rsidR="00E6746B">
          <w:rPr>
            <w:webHidden/>
          </w:rPr>
          <w:instrText xml:space="preserve"> PAGEREF _Toc404562332 \h </w:instrText>
        </w:r>
        <w:r w:rsidR="00E6746B">
          <w:rPr>
            <w:webHidden/>
          </w:rPr>
        </w:r>
        <w:r w:rsidR="00E6746B">
          <w:rPr>
            <w:webHidden/>
          </w:rPr>
          <w:fldChar w:fldCharType="separate"/>
        </w:r>
        <w:r w:rsidR="00E6746B">
          <w:rPr>
            <w:webHidden/>
          </w:rPr>
          <w:t>5</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33" w:history="1">
        <w:r w:rsidR="00E6746B" w:rsidRPr="00BB3F31">
          <w:rPr>
            <w:rStyle w:val="a7"/>
          </w:rPr>
          <w:t>— Сенаторы предложили ввести психологию в школьную программу</w:t>
        </w:r>
        <w:r w:rsidR="00E6746B">
          <w:rPr>
            <w:webHidden/>
          </w:rPr>
          <w:tab/>
        </w:r>
        <w:r w:rsidR="00E6746B">
          <w:rPr>
            <w:webHidden/>
          </w:rPr>
          <w:fldChar w:fldCharType="begin"/>
        </w:r>
        <w:r w:rsidR="00E6746B">
          <w:rPr>
            <w:webHidden/>
          </w:rPr>
          <w:instrText xml:space="preserve"> PAGEREF _Toc404562333 \h </w:instrText>
        </w:r>
        <w:r w:rsidR="00E6746B">
          <w:rPr>
            <w:webHidden/>
          </w:rPr>
        </w:r>
        <w:r w:rsidR="00E6746B">
          <w:rPr>
            <w:webHidden/>
          </w:rPr>
          <w:fldChar w:fldCharType="separate"/>
        </w:r>
        <w:r w:rsidR="00E6746B">
          <w:rPr>
            <w:webHidden/>
          </w:rPr>
          <w:t>5</w:t>
        </w:r>
        <w:r w:rsidR="00E6746B">
          <w:rPr>
            <w:webHidden/>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34" w:history="1">
        <w:r w:rsidR="00E6746B" w:rsidRPr="00BB3F31">
          <w:rPr>
            <w:rStyle w:val="a7"/>
          </w:rPr>
          <w:t>ГОСУДАРСТВЕННАЯ ДУМА ФЕДЕРАЛЬНОГО СОБРАНИЯ РОССИЙСКОЙ ФЕДЕРАЦИИ</w:t>
        </w:r>
        <w:r w:rsidR="00E6746B">
          <w:rPr>
            <w:webHidden/>
          </w:rPr>
          <w:tab/>
        </w:r>
        <w:r w:rsidR="00E6746B">
          <w:rPr>
            <w:webHidden/>
          </w:rPr>
          <w:fldChar w:fldCharType="begin"/>
        </w:r>
        <w:r w:rsidR="00E6746B">
          <w:rPr>
            <w:webHidden/>
          </w:rPr>
          <w:instrText xml:space="preserve"> PAGEREF _Toc404562334 \h </w:instrText>
        </w:r>
        <w:r w:rsidR="00E6746B">
          <w:rPr>
            <w:webHidden/>
          </w:rPr>
        </w:r>
        <w:r w:rsidR="00E6746B">
          <w:rPr>
            <w:webHidden/>
          </w:rPr>
          <w:fldChar w:fldCharType="separate"/>
        </w:r>
        <w:r w:rsidR="00E6746B">
          <w:rPr>
            <w:webHidden/>
          </w:rPr>
          <w:t>5</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35" w:history="1">
        <w:r w:rsidR="00E6746B" w:rsidRPr="00BB3F31">
          <w:rPr>
            <w:rStyle w:val="a7"/>
          </w:rPr>
          <w:t>— Аварийное жилье: готовят новый порядок присвоения статуса</w:t>
        </w:r>
        <w:r w:rsidR="00E6746B">
          <w:rPr>
            <w:webHidden/>
          </w:rPr>
          <w:tab/>
        </w:r>
        <w:r w:rsidR="00E6746B">
          <w:rPr>
            <w:webHidden/>
          </w:rPr>
          <w:fldChar w:fldCharType="begin"/>
        </w:r>
        <w:r w:rsidR="00E6746B">
          <w:rPr>
            <w:webHidden/>
          </w:rPr>
          <w:instrText xml:space="preserve"> PAGEREF _Toc404562335 \h </w:instrText>
        </w:r>
        <w:r w:rsidR="00E6746B">
          <w:rPr>
            <w:webHidden/>
          </w:rPr>
        </w:r>
        <w:r w:rsidR="00E6746B">
          <w:rPr>
            <w:webHidden/>
          </w:rPr>
          <w:fldChar w:fldCharType="separate"/>
        </w:r>
        <w:r w:rsidR="00E6746B">
          <w:rPr>
            <w:webHidden/>
          </w:rPr>
          <w:t>5</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36" w:history="1">
        <w:r w:rsidR="00E6746B" w:rsidRPr="00BB3F31">
          <w:rPr>
            <w:rStyle w:val="a7"/>
          </w:rPr>
          <w:t>— Земельный налог: частных застройщиков заставят платить больше</w:t>
        </w:r>
        <w:r w:rsidR="00E6746B">
          <w:rPr>
            <w:webHidden/>
          </w:rPr>
          <w:tab/>
        </w:r>
        <w:r w:rsidR="00E6746B">
          <w:rPr>
            <w:webHidden/>
          </w:rPr>
          <w:fldChar w:fldCharType="begin"/>
        </w:r>
        <w:r w:rsidR="00E6746B">
          <w:rPr>
            <w:webHidden/>
          </w:rPr>
          <w:instrText xml:space="preserve"> PAGEREF _Toc404562336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37" w:history="1">
        <w:r w:rsidR="00E6746B" w:rsidRPr="00BB3F31">
          <w:rPr>
            <w:rStyle w:val="a7"/>
          </w:rPr>
          <w:t>— Соцнайм: порядок выселения решили не менять</w:t>
        </w:r>
        <w:r w:rsidR="00E6746B">
          <w:rPr>
            <w:webHidden/>
          </w:rPr>
          <w:tab/>
        </w:r>
        <w:r w:rsidR="00E6746B">
          <w:rPr>
            <w:webHidden/>
          </w:rPr>
          <w:fldChar w:fldCharType="begin"/>
        </w:r>
        <w:r w:rsidR="00E6746B">
          <w:rPr>
            <w:webHidden/>
          </w:rPr>
          <w:instrText xml:space="preserve"> PAGEREF _Toc404562337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38" w:history="1">
        <w:r w:rsidR="00E6746B" w:rsidRPr="00BB3F31">
          <w:rPr>
            <w:rStyle w:val="a7"/>
          </w:rPr>
          <w:t>МИНИСТЕРСТВО ФИНАНСОВ РОССИЙСКОЙ ФЕДЕРАЦИИ</w:t>
        </w:r>
        <w:r w:rsidR="00E6746B">
          <w:rPr>
            <w:webHidden/>
          </w:rPr>
          <w:tab/>
        </w:r>
        <w:r w:rsidR="00E6746B">
          <w:rPr>
            <w:webHidden/>
          </w:rPr>
          <w:fldChar w:fldCharType="begin"/>
        </w:r>
        <w:r w:rsidR="00E6746B">
          <w:rPr>
            <w:webHidden/>
          </w:rPr>
          <w:instrText xml:space="preserve"> PAGEREF _Toc404562338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39" w:history="1">
        <w:r w:rsidR="00E6746B" w:rsidRPr="00BB3F31">
          <w:rPr>
            <w:rStyle w:val="a7"/>
          </w:rPr>
          <w:t>— Аренда квартиры: в министерстве рассказали о налогах</w:t>
        </w:r>
        <w:r w:rsidR="00E6746B">
          <w:rPr>
            <w:webHidden/>
          </w:rPr>
          <w:tab/>
        </w:r>
        <w:r w:rsidR="00E6746B">
          <w:rPr>
            <w:webHidden/>
          </w:rPr>
          <w:fldChar w:fldCharType="begin"/>
        </w:r>
        <w:r w:rsidR="00E6746B">
          <w:rPr>
            <w:webHidden/>
          </w:rPr>
          <w:instrText xml:space="preserve"> PAGEREF _Toc404562339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40" w:history="1">
        <w:r w:rsidR="00E6746B" w:rsidRPr="00BB3F31">
          <w:rPr>
            <w:rStyle w:val="a7"/>
          </w:rPr>
          <w:t>МИНИСТЕРСТВО СТРОИТЕЛЬСТВА И ЖИЛИЩНО-КОММУНАЛЬНОГО ХОЗЯЙСТВА РОССИЙСКОЙ ФЕДЕРАЦИИ</w:t>
        </w:r>
        <w:r w:rsidR="00E6746B">
          <w:rPr>
            <w:webHidden/>
          </w:rPr>
          <w:tab/>
        </w:r>
        <w:r w:rsidR="00E6746B">
          <w:rPr>
            <w:webHidden/>
          </w:rPr>
          <w:fldChar w:fldCharType="begin"/>
        </w:r>
        <w:r w:rsidR="00E6746B">
          <w:rPr>
            <w:webHidden/>
          </w:rPr>
          <w:instrText xml:space="preserve"> PAGEREF _Toc404562340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41" w:history="1">
        <w:r w:rsidR="00E6746B" w:rsidRPr="00BB3F31">
          <w:rPr>
            <w:rStyle w:val="a7"/>
          </w:rPr>
          <w:t>— Мониторить состояние жилфонда будут ежегодно</w:t>
        </w:r>
        <w:r w:rsidR="00E6746B">
          <w:rPr>
            <w:webHidden/>
          </w:rPr>
          <w:tab/>
        </w:r>
        <w:r w:rsidR="00E6746B">
          <w:rPr>
            <w:webHidden/>
          </w:rPr>
          <w:fldChar w:fldCharType="begin"/>
        </w:r>
        <w:r w:rsidR="00E6746B">
          <w:rPr>
            <w:webHidden/>
          </w:rPr>
          <w:instrText xml:space="preserve"> PAGEREF _Toc404562341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10"/>
        <w:jc w:val="both"/>
        <w:rPr>
          <w:rFonts w:asciiTheme="minorHAnsi" w:eastAsiaTheme="minorEastAsia" w:hAnsiTheme="minorHAnsi" w:cstheme="minorBidi"/>
          <w:b w:val="0"/>
          <w:bCs w:val="0"/>
          <w:caps w:val="0"/>
          <w:szCs w:val="22"/>
          <w:lang w:eastAsia="ru-RU"/>
        </w:rPr>
      </w:pPr>
      <w:hyperlink w:anchor="_Toc404562342" w:history="1">
        <w:r w:rsidR="00E6746B" w:rsidRPr="00BB3F31">
          <w:rPr>
            <w:rStyle w:val="a7"/>
          </w:rPr>
          <w:t>МЕЖМУНИЦИПАЛЬНОЕ СОТРУДНИЧЕСТВО</w:t>
        </w:r>
        <w:r w:rsidR="00E6746B">
          <w:rPr>
            <w:webHidden/>
          </w:rPr>
          <w:tab/>
        </w:r>
        <w:r w:rsidR="00E6746B">
          <w:rPr>
            <w:webHidden/>
          </w:rPr>
          <w:fldChar w:fldCharType="begin"/>
        </w:r>
        <w:r w:rsidR="00E6746B">
          <w:rPr>
            <w:webHidden/>
          </w:rPr>
          <w:instrText xml:space="preserve"> PAGEREF _Toc404562342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43" w:history="1">
        <w:r w:rsidR="00E6746B" w:rsidRPr="00BB3F31">
          <w:rPr>
            <w:rStyle w:val="a7"/>
          </w:rPr>
          <w:t>ОБЩЕРОССИЙСКИЙ КОНГРЕСС МУНИЦИПАЛЬНЫХ ОБРАЗОВАНИЙ</w:t>
        </w:r>
        <w:r w:rsidR="00E6746B">
          <w:rPr>
            <w:webHidden/>
          </w:rPr>
          <w:tab/>
        </w:r>
        <w:r w:rsidR="00E6746B">
          <w:rPr>
            <w:webHidden/>
          </w:rPr>
          <w:fldChar w:fldCharType="begin"/>
        </w:r>
        <w:r w:rsidR="00E6746B">
          <w:rPr>
            <w:webHidden/>
          </w:rPr>
          <w:instrText xml:space="preserve"> PAGEREF _Toc404562343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44" w:history="1">
        <w:r w:rsidR="00E6746B" w:rsidRPr="00BB3F31">
          <w:rPr>
            <w:rStyle w:val="a7"/>
          </w:rPr>
          <w:t>— 27-я сессия Конгресса местных и региональных властей Совета Европы подтвердила прагматичный настрой руководителей европейских городов и регионов</w:t>
        </w:r>
        <w:r w:rsidR="00E6746B">
          <w:rPr>
            <w:webHidden/>
          </w:rPr>
          <w:tab/>
        </w:r>
        <w:r w:rsidR="00E6746B">
          <w:rPr>
            <w:webHidden/>
          </w:rPr>
          <w:fldChar w:fldCharType="begin"/>
        </w:r>
        <w:r w:rsidR="00E6746B">
          <w:rPr>
            <w:webHidden/>
          </w:rPr>
          <w:instrText xml:space="preserve"> PAGEREF _Toc404562344 \h </w:instrText>
        </w:r>
        <w:r w:rsidR="00E6746B">
          <w:rPr>
            <w:webHidden/>
          </w:rPr>
        </w:r>
        <w:r w:rsidR="00E6746B">
          <w:rPr>
            <w:webHidden/>
          </w:rPr>
          <w:fldChar w:fldCharType="separate"/>
        </w:r>
        <w:r w:rsidR="00E6746B">
          <w:rPr>
            <w:webHidden/>
          </w:rPr>
          <w:t>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45" w:history="1">
        <w:r w:rsidR="00E6746B" w:rsidRPr="00BB3F31">
          <w:rPr>
            <w:rStyle w:val="a7"/>
          </w:rPr>
          <w:t>— Правовая служба ОКМО: итоги работы c 17 по 21 ноября</w:t>
        </w:r>
        <w:r w:rsidR="00E6746B">
          <w:rPr>
            <w:webHidden/>
          </w:rPr>
          <w:tab/>
        </w:r>
        <w:r w:rsidR="00E6746B">
          <w:rPr>
            <w:webHidden/>
          </w:rPr>
          <w:fldChar w:fldCharType="begin"/>
        </w:r>
        <w:r w:rsidR="00E6746B">
          <w:rPr>
            <w:webHidden/>
          </w:rPr>
          <w:instrText xml:space="preserve"> PAGEREF _Toc404562345 \h </w:instrText>
        </w:r>
        <w:r w:rsidR="00E6746B">
          <w:rPr>
            <w:webHidden/>
          </w:rPr>
        </w:r>
        <w:r w:rsidR="00E6746B">
          <w:rPr>
            <w:webHidden/>
          </w:rPr>
          <w:fldChar w:fldCharType="separate"/>
        </w:r>
        <w:r w:rsidR="00E6746B">
          <w:rPr>
            <w:webHidden/>
          </w:rPr>
          <w:t>8</w:t>
        </w:r>
        <w:r w:rsidR="00E6746B">
          <w:rPr>
            <w:webHidden/>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46" w:history="1">
        <w:r w:rsidR="00E6746B" w:rsidRPr="00BB3F31">
          <w:rPr>
            <w:rStyle w:val="a7"/>
          </w:rPr>
          <w:t>АССОЦИАЦИЯ СИБИРСКИХ И ДАЛЬНЕВОСТОЧНЫХ ГОРОДОВ</w:t>
        </w:r>
        <w:r w:rsidR="00E6746B">
          <w:rPr>
            <w:webHidden/>
          </w:rPr>
          <w:tab/>
        </w:r>
        <w:r w:rsidR="00E6746B">
          <w:rPr>
            <w:webHidden/>
          </w:rPr>
          <w:fldChar w:fldCharType="begin"/>
        </w:r>
        <w:r w:rsidR="00E6746B">
          <w:rPr>
            <w:webHidden/>
          </w:rPr>
          <w:instrText xml:space="preserve"> PAGEREF _Toc404562346 \h </w:instrText>
        </w:r>
        <w:r w:rsidR="00E6746B">
          <w:rPr>
            <w:webHidden/>
          </w:rPr>
        </w:r>
        <w:r w:rsidR="00E6746B">
          <w:rPr>
            <w:webHidden/>
          </w:rPr>
          <w:fldChar w:fldCharType="separate"/>
        </w:r>
        <w:r w:rsidR="00E6746B">
          <w:rPr>
            <w:webHidden/>
          </w:rPr>
          <w:t>8</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47" w:history="1">
        <w:r w:rsidR="00E6746B" w:rsidRPr="00BB3F31">
          <w:rPr>
            <w:rStyle w:val="a7"/>
          </w:rPr>
          <w:t>— 27-28 ноября 2014 года в городе Новосибирске состоится конференция АСДГ «Проблемы современного градостроительства в муниципальных образованиях Сибири и Дальнего Востока»</w:t>
        </w:r>
        <w:r w:rsidR="00E6746B">
          <w:rPr>
            <w:webHidden/>
          </w:rPr>
          <w:tab/>
        </w:r>
        <w:r w:rsidR="00E6746B">
          <w:rPr>
            <w:webHidden/>
          </w:rPr>
          <w:fldChar w:fldCharType="begin"/>
        </w:r>
        <w:r w:rsidR="00E6746B">
          <w:rPr>
            <w:webHidden/>
          </w:rPr>
          <w:instrText xml:space="preserve"> PAGEREF _Toc404562347 \h </w:instrText>
        </w:r>
        <w:r w:rsidR="00E6746B">
          <w:rPr>
            <w:webHidden/>
          </w:rPr>
        </w:r>
        <w:r w:rsidR="00E6746B">
          <w:rPr>
            <w:webHidden/>
          </w:rPr>
          <w:fldChar w:fldCharType="separate"/>
        </w:r>
        <w:r w:rsidR="00E6746B">
          <w:rPr>
            <w:webHidden/>
          </w:rPr>
          <w:t>8</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48" w:history="1">
        <w:r w:rsidR="00E6746B" w:rsidRPr="00BB3F31">
          <w:rPr>
            <w:rStyle w:val="a7"/>
          </w:rPr>
          <w:t xml:space="preserve">— </w:t>
        </w:r>
        <w:r w:rsidR="00E6746B" w:rsidRPr="00BB3F31">
          <w:rPr>
            <w:rStyle w:val="a7"/>
            <w:shd w:val="clear" w:color="auto" w:fill="FFFFFF"/>
          </w:rPr>
          <w:t>4-5 декабря 2014 года в городе Омске состоится конференция АСДГ «Актуальные проблемы реализации действующего законодательства муниципальными образованиями»</w:t>
        </w:r>
        <w:r w:rsidR="00E6746B">
          <w:rPr>
            <w:webHidden/>
          </w:rPr>
          <w:tab/>
        </w:r>
        <w:r w:rsidR="00E6746B">
          <w:rPr>
            <w:webHidden/>
          </w:rPr>
          <w:fldChar w:fldCharType="begin"/>
        </w:r>
        <w:r w:rsidR="00E6746B">
          <w:rPr>
            <w:webHidden/>
          </w:rPr>
          <w:instrText xml:space="preserve"> PAGEREF _Toc404562348 \h </w:instrText>
        </w:r>
        <w:r w:rsidR="00E6746B">
          <w:rPr>
            <w:webHidden/>
          </w:rPr>
        </w:r>
        <w:r w:rsidR="00E6746B">
          <w:rPr>
            <w:webHidden/>
          </w:rPr>
          <w:fldChar w:fldCharType="separate"/>
        </w:r>
        <w:r w:rsidR="00E6746B">
          <w:rPr>
            <w:webHidden/>
          </w:rPr>
          <w:t>8</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49" w:history="1">
        <w:r w:rsidR="00E6746B" w:rsidRPr="00BB3F31">
          <w:rPr>
            <w:rStyle w:val="a7"/>
          </w:rPr>
          <w:t>— Новости информационной сети АСДГ (ИС АСДГ)</w:t>
        </w:r>
        <w:r w:rsidR="00E6746B">
          <w:rPr>
            <w:webHidden/>
          </w:rPr>
          <w:tab/>
        </w:r>
        <w:r w:rsidR="00E6746B">
          <w:rPr>
            <w:webHidden/>
          </w:rPr>
          <w:fldChar w:fldCharType="begin"/>
        </w:r>
        <w:r w:rsidR="00E6746B">
          <w:rPr>
            <w:webHidden/>
          </w:rPr>
          <w:instrText xml:space="preserve"> PAGEREF _Toc404562349 \h </w:instrText>
        </w:r>
        <w:r w:rsidR="00E6746B">
          <w:rPr>
            <w:webHidden/>
          </w:rPr>
        </w:r>
        <w:r w:rsidR="00E6746B">
          <w:rPr>
            <w:webHidden/>
          </w:rPr>
          <w:fldChar w:fldCharType="separate"/>
        </w:r>
        <w:r w:rsidR="00E6746B">
          <w:rPr>
            <w:webHidden/>
          </w:rPr>
          <w:t>9</w:t>
        </w:r>
        <w:r w:rsidR="00E6746B">
          <w:rPr>
            <w:webHidden/>
          </w:rPr>
          <w:fldChar w:fldCharType="end"/>
        </w:r>
      </w:hyperlink>
    </w:p>
    <w:p w:rsidR="00E6746B" w:rsidRDefault="00E902C4" w:rsidP="00E6746B">
      <w:pPr>
        <w:pStyle w:val="10"/>
        <w:jc w:val="both"/>
        <w:rPr>
          <w:rFonts w:asciiTheme="minorHAnsi" w:eastAsiaTheme="minorEastAsia" w:hAnsiTheme="minorHAnsi" w:cstheme="minorBidi"/>
          <w:b w:val="0"/>
          <w:bCs w:val="0"/>
          <w:caps w:val="0"/>
          <w:szCs w:val="22"/>
          <w:lang w:eastAsia="ru-RU"/>
        </w:rPr>
      </w:pPr>
      <w:hyperlink w:anchor="_Toc404562350" w:history="1">
        <w:r w:rsidR="00E6746B" w:rsidRPr="00BB3F31">
          <w:rPr>
            <w:rStyle w:val="a7"/>
          </w:rPr>
          <w:t>НОВОСТИ РЕГИОНОВ</w:t>
        </w:r>
        <w:r w:rsidR="00E6746B">
          <w:rPr>
            <w:webHidden/>
          </w:rPr>
          <w:tab/>
        </w:r>
        <w:r w:rsidR="00E6746B">
          <w:rPr>
            <w:webHidden/>
          </w:rPr>
          <w:fldChar w:fldCharType="begin"/>
        </w:r>
        <w:r w:rsidR="00E6746B">
          <w:rPr>
            <w:webHidden/>
          </w:rPr>
          <w:instrText xml:space="preserve"> PAGEREF _Toc404562350 \h </w:instrText>
        </w:r>
        <w:r w:rsidR="00E6746B">
          <w:rPr>
            <w:webHidden/>
          </w:rPr>
        </w:r>
        <w:r w:rsidR="00E6746B">
          <w:rPr>
            <w:webHidden/>
          </w:rPr>
          <w:fldChar w:fldCharType="separate"/>
        </w:r>
        <w:r w:rsidR="00E6746B">
          <w:rPr>
            <w:webHidden/>
          </w:rPr>
          <w:t>9</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51" w:history="1">
        <w:r w:rsidR="00E6746B" w:rsidRPr="00E6746B">
          <w:rPr>
            <w:rStyle w:val="a7"/>
            <w:sz w:val="22"/>
          </w:rPr>
          <w:t>Республика Татарстан</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_Toc404562351 \h </w:instrText>
        </w:r>
        <w:r w:rsidR="00E6746B" w:rsidRPr="00E6746B">
          <w:rPr>
            <w:webHidden/>
            <w:sz w:val="22"/>
          </w:rPr>
        </w:r>
        <w:r w:rsidR="00E6746B" w:rsidRPr="00E6746B">
          <w:rPr>
            <w:webHidden/>
            <w:sz w:val="22"/>
          </w:rPr>
          <w:fldChar w:fldCharType="separate"/>
        </w:r>
        <w:r w:rsidR="00E6746B" w:rsidRPr="00E6746B">
          <w:rPr>
            <w:webHidden/>
            <w:sz w:val="22"/>
          </w:rPr>
          <w:t>9</w:t>
        </w:r>
        <w:r w:rsidR="00E6746B" w:rsidRPr="00E6746B">
          <w:rPr>
            <w:webHidden/>
            <w:sz w:val="22"/>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352" w:history="1">
        <w:r w:rsidR="00E6746B" w:rsidRPr="00BB3F31">
          <w:rPr>
            <w:rStyle w:val="a7"/>
          </w:rPr>
          <w:t>Совет муниципальных образований</w:t>
        </w:r>
        <w:r w:rsidR="00E6746B">
          <w:rPr>
            <w:webHidden/>
          </w:rPr>
          <w:tab/>
        </w:r>
        <w:r w:rsidR="00E6746B">
          <w:rPr>
            <w:webHidden/>
          </w:rPr>
          <w:fldChar w:fldCharType="begin"/>
        </w:r>
        <w:r w:rsidR="00E6746B">
          <w:rPr>
            <w:webHidden/>
          </w:rPr>
          <w:instrText xml:space="preserve"> PAGEREF _Toc404562352 \h </w:instrText>
        </w:r>
        <w:r w:rsidR="00E6746B">
          <w:rPr>
            <w:webHidden/>
          </w:rPr>
        </w:r>
        <w:r w:rsidR="00E6746B">
          <w:rPr>
            <w:webHidden/>
          </w:rPr>
          <w:fldChar w:fldCharType="separate"/>
        </w:r>
        <w:r w:rsidR="00E6746B">
          <w:rPr>
            <w:webHidden/>
          </w:rPr>
          <w:t>9</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53" w:history="1">
        <w:r w:rsidR="00E6746B" w:rsidRPr="00BB3F31">
          <w:rPr>
            <w:rStyle w:val="a7"/>
          </w:rPr>
          <w:t>— Совет подвел итоги конкурса муниципалитетов</w:t>
        </w:r>
        <w:r w:rsidR="00E6746B">
          <w:rPr>
            <w:webHidden/>
          </w:rPr>
          <w:tab/>
        </w:r>
        <w:r w:rsidR="00E6746B">
          <w:rPr>
            <w:webHidden/>
          </w:rPr>
          <w:fldChar w:fldCharType="begin"/>
        </w:r>
        <w:r w:rsidR="00E6746B">
          <w:rPr>
            <w:webHidden/>
          </w:rPr>
          <w:instrText xml:space="preserve"> PAGEREF _Toc404562353 \h </w:instrText>
        </w:r>
        <w:r w:rsidR="00E6746B">
          <w:rPr>
            <w:webHidden/>
          </w:rPr>
        </w:r>
        <w:r w:rsidR="00E6746B">
          <w:rPr>
            <w:webHidden/>
          </w:rPr>
          <w:fldChar w:fldCharType="separate"/>
        </w:r>
        <w:r w:rsidR="00E6746B">
          <w:rPr>
            <w:webHidden/>
          </w:rPr>
          <w:t>9</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54" w:history="1">
        <w:r w:rsidR="00E6746B" w:rsidRPr="00E6746B">
          <w:rPr>
            <w:rStyle w:val="a7"/>
            <w:sz w:val="22"/>
          </w:rPr>
          <w:t>Республика Удмуртия</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_Toc404562354 \h </w:instrText>
        </w:r>
        <w:r w:rsidR="00E6746B" w:rsidRPr="00E6746B">
          <w:rPr>
            <w:webHidden/>
            <w:sz w:val="22"/>
          </w:rPr>
        </w:r>
        <w:r w:rsidR="00E6746B" w:rsidRPr="00E6746B">
          <w:rPr>
            <w:webHidden/>
            <w:sz w:val="22"/>
          </w:rPr>
          <w:fldChar w:fldCharType="separate"/>
        </w:r>
        <w:r w:rsidR="00E6746B" w:rsidRPr="00E6746B">
          <w:rPr>
            <w:webHidden/>
            <w:sz w:val="22"/>
          </w:rPr>
          <w:t>9</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55" w:history="1">
        <w:r w:rsidR="00E6746B" w:rsidRPr="00E6746B">
          <w:rPr>
            <w:rStyle w:val="a7"/>
            <w:i/>
          </w:rPr>
          <w:t>Ижевск</w:t>
        </w:r>
        <w:r w:rsidR="00E6746B" w:rsidRPr="00E6746B">
          <w:rPr>
            <w:i/>
            <w:webHidden/>
          </w:rPr>
          <w:tab/>
        </w:r>
        <w:r w:rsidR="00E6746B" w:rsidRPr="00E6746B">
          <w:rPr>
            <w:i/>
            <w:webHidden/>
          </w:rPr>
          <w:fldChar w:fldCharType="begin"/>
        </w:r>
        <w:r w:rsidR="00E6746B" w:rsidRPr="00E6746B">
          <w:rPr>
            <w:i/>
            <w:webHidden/>
          </w:rPr>
          <w:instrText xml:space="preserve"> PAGEREF _Toc404562355 \h </w:instrText>
        </w:r>
        <w:r w:rsidR="00E6746B" w:rsidRPr="00E6746B">
          <w:rPr>
            <w:i/>
            <w:webHidden/>
          </w:rPr>
        </w:r>
        <w:r w:rsidR="00E6746B" w:rsidRPr="00E6746B">
          <w:rPr>
            <w:i/>
            <w:webHidden/>
          </w:rPr>
          <w:fldChar w:fldCharType="separate"/>
        </w:r>
        <w:r w:rsidR="00E6746B" w:rsidRPr="00E6746B">
          <w:rPr>
            <w:i/>
            <w:webHidden/>
          </w:rPr>
          <w:t>9</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56" w:history="1">
        <w:r w:rsidR="00E6746B" w:rsidRPr="00BB3F31">
          <w:rPr>
            <w:rStyle w:val="a7"/>
          </w:rPr>
          <w:t>— В 2014 году муниципалитет создавал «Доступную среду»</w:t>
        </w:r>
        <w:r w:rsidR="00E6746B">
          <w:rPr>
            <w:webHidden/>
          </w:rPr>
          <w:tab/>
        </w:r>
        <w:r w:rsidR="00E6746B">
          <w:rPr>
            <w:webHidden/>
          </w:rPr>
          <w:fldChar w:fldCharType="begin"/>
        </w:r>
        <w:r w:rsidR="00E6746B">
          <w:rPr>
            <w:webHidden/>
          </w:rPr>
          <w:instrText xml:space="preserve"> PAGEREF _Toc404562356 \h </w:instrText>
        </w:r>
        <w:r w:rsidR="00E6746B">
          <w:rPr>
            <w:webHidden/>
          </w:rPr>
        </w:r>
        <w:r w:rsidR="00E6746B">
          <w:rPr>
            <w:webHidden/>
          </w:rPr>
          <w:fldChar w:fldCharType="separate"/>
        </w:r>
        <w:r w:rsidR="00E6746B">
          <w:rPr>
            <w:webHidden/>
          </w:rPr>
          <w:t>9</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57" w:history="1">
        <w:r w:rsidR="00E6746B" w:rsidRPr="00E6746B">
          <w:rPr>
            <w:rStyle w:val="a7"/>
            <w:sz w:val="22"/>
          </w:rPr>
          <w:t>Красноярский край</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_Toc404562357 \h </w:instrText>
        </w:r>
        <w:r w:rsidR="00E6746B" w:rsidRPr="00E6746B">
          <w:rPr>
            <w:webHidden/>
            <w:sz w:val="22"/>
          </w:rPr>
        </w:r>
        <w:r w:rsidR="00E6746B" w:rsidRPr="00E6746B">
          <w:rPr>
            <w:webHidden/>
            <w:sz w:val="22"/>
          </w:rPr>
          <w:fldChar w:fldCharType="separate"/>
        </w:r>
        <w:r w:rsidR="00E6746B" w:rsidRPr="00E6746B">
          <w:rPr>
            <w:webHidden/>
            <w:sz w:val="22"/>
          </w:rPr>
          <w:t>9</w:t>
        </w:r>
        <w:r w:rsidR="00E6746B" w:rsidRPr="00E6746B">
          <w:rPr>
            <w:webHidden/>
            <w:sz w:val="22"/>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58" w:history="1">
        <w:r w:rsidR="00E6746B" w:rsidRPr="00BB3F31">
          <w:rPr>
            <w:rStyle w:val="a7"/>
          </w:rPr>
          <w:t>— Виктор Толоконский: именно человек — основа настоящего и будущего развития красноярского села</w:t>
        </w:r>
        <w:r w:rsidR="00E6746B">
          <w:rPr>
            <w:webHidden/>
          </w:rPr>
          <w:tab/>
        </w:r>
        <w:r w:rsidR="00E6746B">
          <w:rPr>
            <w:webHidden/>
          </w:rPr>
          <w:fldChar w:fldCharType="begin"/>
        </w:r>
        <w:r w:rsidR="00E6746B">
          <w:rPr>
            <w:webHidden/>
          </w:rPr>
          <w:instrText xml:space="preserve"> PAGEREF _Toc404562358 \h </w:instrText>
        </w:r>
        <w:r w:rsidR="00E6746B">
          <w:rPr>
            <w:webHidden/>
          </w:rPr>
        </w:r>
        <w:r w:rsidR="00E6746B">
          <w:rPr>
            <w:webHidden/>
          </w:rPr>
          <w:fldChar w:fldCharType="separate"/>
        </w:r>
        <w:r w:rsidR="00E6746B">
          <w:rPr>
            <w:webHidden/>
          </w:rPr>
          <w:t>9</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59" w:history="1">
        <w:r w:rsidR="00E6746B" w:rsidRPr="00E6746B">
          <w:rPr>
            <w:rStyle w:val="a7"/>
            <w:i/>
          </w:rPr>
          <w:t>Ачинск</w:t>
        </w:r>
        <w:r w:rsidR="00E6746B" w:rsidRPr="00E6746B">
          <w:rPr>
            <w:i/>
            <w:webHidden/>
          </w:rPr>
          <w:tab/>
        </w:r>
        <w:r w:rsidR="00E6746B" w:rsidRPr="00E6746B">
          <w:rPr>
            <w:i/>
            <w:webHidden/>
          </w:rPr>
          <w:fldChar w:fldCharType="begin"/>
        </w:r>
        <w:r w:rsidR="00E6746B" w:rsidRPr="00E6746B">
          <w:rPr>
            <w:i/>
            <w:webHidden/>
          </w:rPr>
          <w:instrText xml:space="preserve"> PAGEREF _Toc404562359 \h </w:instrText>
        </w:r>
        <w:r w:rsidR="00E6746B" w:rsidRPr="00E6746B">
          <w:rPr>
            <w:i/>
            <w:webHidden/>
          </w:rPr>
        </w:r>
        <w:r w:rsidR="00E6746B" w:rsidRPr="00E6746B">
          <w:rPr>
            <w:i/>
            <w:webHidden/>
          </w:rPr>
          <w:fldChar w:fldCharType="separate"/>
        </w:r>
        <w:r w:rsidR="00E6746B" w:rsidRPr="00E6746B">
          <w:rPr>
            <w:i/>
            <w:webHidden/>
          </w:rPr>
          <w:t>10</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60" w:history="1">
        <w:r w:rsidR="00E6746B" w:rsidRPr="00BB3F31">
          <w:rPr>
            <w:rStyle w:val="a7"/>
          </w:rPr>
          <w:t>— Проект бюджета 2015 года города передан на рассмотрение депутатам</w:t>
        </w:r>
        <w:r w:rsidR="00E6746B">
          <w:rPr>
            <w:webHidden/>
          </w:rPr>
          <w:tab/>
        </w:r>
        <w:r w:rsidR="00E6746B">
          <w:rPr>
            <w:webHidden/>
          </w:rPr>
          <w:fldChar w:fldCharType="begin"/>
        </w:r>
        <w:r w:rsidR="00E6746B">
          <w:rPr>
            <w:webHidden/>
          </w:rPr>
          <w:instrText xml:space="preserve"> PAGEREF _Toc404562360 \h </w:instrText>
        </w:r>
        <w:r w:rsidR="00E6746B">
          <w:rPr>
            <w:webHidden/>
          </w:rPr>
        </w:r>
        <w:r w:rsidR="00E6746B">
          <w:rPr>
            <w:webHidden/>
          </w:rPr>
          <w:fldChar w:fldCharType="separate"/>
        </w:r>
        <w:r w:rsidR="00E6746B">
          <w:rPr>
            <w:webHidden/>
          </w:rPr>
          <w:t>10</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61" w:history="1">
        <w:r w:rsidR="00E6746B" w:rsidRPr="00E6746B">
          <w:rPr>
            <w:rStyle w:val="a7"/>
            <w:i/>
          </w:rPr>
          <w:t>Красноярск</w:t>
        </w:r>
        <w:r w:rsidR="00E6746B" w:rsidRPr="00E6746B">
          <w:rPr>
            <w:i/>
            <w:webHidden/>
          </w:rPr>
          <w:tab/>
        </w:r>
        <w:r w:rsidR="00E6746B" w:rsidRPr="00E6746B">
          <w:rPr>
            <w:i/>
            <w:webHidden/>
          </w:rPr>
          <w:fldChar w:fldCharType="begin"/>
        </w:r>
        <w:r w:rsidR="00E6746B" w:rsidRPr="00E6746B">
          <w:rPr>
            <w:i/>
            <w:webHidden/>
          </w:rPr>
          <w:instrText xml:space="preserve"> PAGEREF _Toc404562361 \h </w:instrText>
        </w:r>
        <w:r w:rsidR="00E6746B" w:rsidRPr="00E6746B">
          <w:rPr>
            <w:i/>
            <w:webHidden/>
          </w:rPr>
        </w:r>
        <w:r w:rsidR="00E6746B" w:rsidRPr="00E6746B">
          <w:rPr>
            <w:i/>
            <w:webHidden/>
          </w:rPr>
          <w:fldChar w:fldCharType="separate"/>
        </w:r>
        <w:r w:rsidR="00E6746B" w:rsidRPr="00E6746B">
          <w:rPr>
            <w:i/>
            <w:webHidden/>
          </w:rPr>
          <w:t>10</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62" w:history="1">
        <w:r w:rsidR="00E6746B" w:rsidRPr="00BB3F31">
          <w:rPr>
            <w:rStyle w:val="a7"/>
          </w:rPr>
          <w:t>— Проект генплана отправили на доработку</w:t>
        </w:r>
        <w:r w:rsidR="00E6746B">
          <w:rPr>
            <w:webHidden/>
          </w:rPr>
          <w:tab/>
        </w:r>
        <w:r w:rsidR="00E6746B">
          <w:rPr>
            <w:webHidden/>
          </w:rPr>
          <w:fldChar w:fldCharType="begin"/>
        </w:r>
        <w:r w:rsidR="00E6746B">
          <w:rPr>
            <w:webHidden/>
          </w:rPr>
          <w:instrText xml:space="preserve"> PAGEREF _Toc404562362 \h </w:instrText>
        </w:r>
        <w:r w:rsidR="00E6746B">
          <w:rPr>
            <w:webHidden/>
          </w:rPr>
        </w:r>
        <w:r w:rsidR="00E6746B">
          <w:rPr>
            <w:webHidden/>
          </w:rPr>
          <w:fldChar w:fldCharType="separate"/>
        </w:r>
        <w:r w:rsidR="00E6746B">
          <w:rPr>
            <w:webHidden/>
          </w:rPr>
          <w:t>10</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63" w:history="1">
        <w:r w:rsidR="00E6746B" w:rsidRPr="00BB3F31">
          <w:rPr>
            <w:rStyle w:val="a7"/>
          </w:rPr>
          <w:t>— В муниципалитете обсудили судьбу памятников архитектуры</w:t>
        </w:r>
        <w:r w:rsidR="00E6746B">
          <w:rPr>
            <w:webHidden/>
          </w:rPr>
          <w:tab/>
        </w:r>
        <w:r w:rsidR="00E6746B">
          <w:rPr>
            <w:webHidden/>
          </w:rPr>
          <w:fldChar w:fldCharType="begin"/>
        </w:r>
        <w:r w:rsidR="00E6746B">
          <w:rPr>
            <w:webHidden/>
          </w:rPr>
          <w:instrText xml:space="preserve"> PAGEREF _Toc404562363 \h </w:instrText>
        </w:r>
        <w:r w:rsidR="00E6746B">
          <w:rPr>
            <w:webHidden/>
          </w:rPr>
        </w:r>
        <w:r w:rsidR="00E6746B">
          <w:rPr>
            <w:webHidden/>
          </w:rPr>
          <w:fldChar w:fldCharType="separate"/>
        </w:r>
        <w:r w:rsidR="00E6746B">
          <w:rPr>
            <w:webHidden/>
          </w:rPr>
          <w:t>10</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64" w:history="1">
        <w:r w:rsidR="00E6746B" w:rsidRPr="00BB3F31">
          <w:rPr>
            <w:rStyle w:val="a7"/>
          </w:rPr>
          <w:t>— Частные детские сады стали частью сети муниципальных дошкольных учреждений</w:t>
        </w:r>
        <w:r w:rsidR="00E6746B">
          <w:rPr>
            <w:webHidden/>
          </w:rPr>
          <w:tab/>
        </w:r>
        <w:r w:rsidR="00E6746B">
          <w:rPr>
            <w:webHidden/>
          </w:rPr>
          <w:fldChar w:fldCharType="begin"/>
        </w:r>
        <w:r w:rsidR="00E6746B">
          <w:rPr>
            <w:webHidden/>
          </w:rPr>
          <w:instrText xml:space="preserve"> PAGEREF _Toc404562364 \h </w:instrText>
        </w:r>
        <w:r w:rsidR="00E6746B">
          <w:rPr>
            <w:webHidden/>
          </w:rPr>
        </w:r>
        <w:r w:rsidR="00E6746B">
          <w:rPr>
            <w:webHidden/>
          </w:rPr>
          <w:fldChar w:fldCharType="separate"/>
        </w:r>
        <w:r w:rsidR="00E6746B">
          <w:rPr>
            <w:webHidden/>
          </w:rPr>
          <w:t>12</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65" w:history="1">
        <w:r w:rsidR="00E6746B" w:rsidRPr="00E6746B">
          <w:rPr>
            <w:rStyle w:val="a7"/>
            <w:sz w:val="22"/>
          </w:rPr>
          <w:t>Пермский край</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_Toc404562365 \h </w:instrText>
        </w:r>
        <w:r w:rsidR="00E6746B" w:rsidRPr="00E6746B">
          <w:rPr>
            <w:webHidden/>
            <w:sz w:val="22"/>
          </w:rPr>
        </w:r>
        <w:r w:rsidR="00E6746B" w:rsidRPr="00E6746B">
          <w:rPr>
            <w:webHidden/>
            <w:sz w:val="22"/>
          </w:rPr>
          <w:fldChar w:fldCharType="separate"/>
        </w:r>
        <w:r w:rsidR="00E6746B" w:rsidRPr="00E6746B">
          <w:rPr>
            <w:webHidden/>
            <w:sz w:val="22"/>
          </w:rPr>
          <w:t>13</w:t>
        </w:r>
        <w:r w:rsidR="00E6746B" w:rsidRPr="00E6746B">
          <w:rPr>
            <w:webHidden/>
            <w:sz w:val="22"/>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66" w:history="1">
        <w:r w:rsidR="00E6746B" w:rsidRPr="00BB3F31">
          <w:rPr>
            <w:rStyle w:val="a7"/>
          </w:rPr>
          <w:t>— Депутаты заксобрания края отменили выборы глав муниципалитетов</w:t>
        </w:r>
        <w:r w:rsidR="00E6746B">
          <w:rPr>
            <w:webHidden/>
          </w:rPr>
          <w:tab/>
        </w:r>
        <w:r w:rsidR="00E6746B">
          <w:rPr>
            <w:webHidden/>
          </w:rPr>
          <w:fldChar w:fldCharType="begin"/>
        </w:r>
        <w:r w:rsidR="00E6746B">
          <w:rPr>
            <w:webHidden/>
          </w:rPr>
          <w:instrText xml:space="preserve"> PAGEREF _Toc404562366 \h </w:instrText>
        </w:r>
        <w:r w:rsidR="00E6746B">
          <w:rPr>
            <w:webHidden/>
          </w:rPr>
        </w:r>
        <w:r w:rsidR="00E6746B">
          <w:rPr>
            <w:webHidden/>
          </w:rPr>
          <w:fldChar w:fldCharType="separate"/>
        </w:r>
        <w:r w:rsidR="00E6746B">
          <w:rPr>
            <w:webHidden/>
          </w:rPr>
          <w:t>13</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67" w:history="1">
        <w:r w:rsidR="00E6746B" w:rsidRPr="00E6746B">
          <w:rPr>
            <w:rStyle w:val="a7"/>
            <w:sz w:val="22"/>
          </w:rPr>
          <w:t>Приморский край</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_Toc404562367 \h </w:instrText>
        </w:r>
        <w:r w:rsidR="00E6746B" w:rsidRPr="00E6746B">
          <w:rPr>
            <w:webHidden/>
            <w:sz w:val="22"/>
          </w:rPr>
        </w:r>
        <w:r w:rsidR="00E6746B" w:rsidRPr="00E6746B">
          <w:rPr>
            <w:webHidden/>
            <w:sz w:val="22"/>
          </w:rPr>
          <w:fldChar w:fldCharType="separate"/>
        </w:r>
        <w:r w:rsidR="00E6746B" w:rsidRPr="00E6746B">
          <w:rPr>
            <w:webHidden/>
            <w:sz w:val="22"/>
          </w:rPr>
          <w:t>13</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68" w:history="1">
        <w:r w:rsidR="00E6746B" w:rsidRPr="00E6746B">
          <w:rPr>
            <w:rStyle w:val="a7"/>
            <w:i/>
          </w:rPr>
          <w:t>Артем</w:t>
        </w:r>
        <w:r w:rsidR="00E6746B" w:rsidRPr="00E6746B">
          <w:rPr>
            <w:i/>
            <w:webHidden/>
          </w:rPr>
          <w:tab/>
        </w:r>
        <w:r w:rsidR="00E6746B" w:rsidRPr="00E6746B">
          <w:rPr>
            <w:i/>
            <w:webHidden/>
          </w:rPr>
          <w:fldChar w:fldCharType="begin"/>
        </w:r>
        <w:r w:rsidR="00E6746B" w:rsidRPr="00E6746B">
          <w:rPr>
            <w:i/>
            <w:webHidden/>
          </w:rPr>
          <w:instrText xml:space="preserve"> PAGEREF _Toc404562368 \h </w:instrText>
        </w:r>
        <w:r w:rsidR="00E6746B" w:rsidRPr="00E6746B">
          <w:rPr>
            <w:i/>
            <w:webHidden/>
          </w:rPr>
        </w:r>
        <w:r w:rsidR="00E6746B" w:rsidRPr="00E6746B">
          <w:rPr>
            <w:i/>
            <w:webHidden/>
          </w:rPr>
          <w:fldChar w:fldCharType="separate"/>
        </w:r>
        <w:r w:rsidR="00E6746B" w:rsidRPr="00E6746B">
          <w:rPr>
            <w:i/>
            <w:webHidden/>
          </w:rPr>
          <w:t>13</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69" w:history="1">
        <w:r w:rsidR="00E6746B" w:rsidRPr="00BB3F31">
          <w:rPr>
            <w:rStyle w:val="a7"/>
          </w:rPr>
          <w:t>— Почетные жители обсудили с главой города актуальные проблемы</w:t>
        </w:r>
        <w:r w:rsidR="00E6746B">
          <w:rPr>
            <w:webHidden/>
          </w:rPr>
          <w:tab/>
        </w:r>
        <w:r w:rsidR="00E6746B">
          <w:rPr>
            <w:webHidden/>
          </w:rPr>
          <w:fldChar w:fldCharType="begin"/>
        </w:r>
        <w:r w:rsidR="00E6746B">
          <w:rPr>
            <w:webHidden/>
          </w:rPr>
          <w:instrText xml:space="preserve"> PAGEREF _Toc404562369 \h </w:instrText>
        </w:r>
        <w:r w:rsidR="00E6746B">
          <w:rPr>
            <w:webHidden/>
          </w:rPr>
        </w:r>
        <w:r w:rsidR="00E6746B">
          <w:rPr>
            <w:webHidden/>
          </w:rPr>
          <w:fldChar w:fldCharType="separate"/>
        </w:r>
        <w:r w:rsidR="00E6746B">
          <w:rPr>
            <w:webHidden/>
          </w:rPr>
          <w:t>13</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70" w:history="1">
        <w:r w:rsidR="00E6746B" w:rsidRPr="00BB3F31">
          <w:rPr>
            <w:rStyle w:val="a7"/>
          </w:rPr>
          <w:t>— Фонари и светофоры начали работать на энергии солнца</w:t>
        </w:r>
        <w:r w:rsidR="00E6746B">
          <w:rPr>
            <w:webHidden/>
          </w:rPr>
          <w:tab/>
        </w:r>
        <w:r w:rsidR="00E6746B">
          <w:rPr>
            <w:webHidden/>
          </w:rPr>
          <w:fldChar w:fldCharType="begin"/>
        </w:r>
        <w:r w:rsidR="00E6746B">
          <w:rPr>
            <w:webHidden/>
          </w:rPr>
          <w:instrText xml:space="preserve"> PAGEREF _Toc404562370 \h </w:instrText>
        </w:r>
        <w:r w:rsidR="00E6746B">
          <w:rPr>
            <w:webHidden/>
          </w:rPr>
        </w:r>
        <w:r w:rsidR="00E6746B">
          <w:rPr>
            <w:webHidden/>
          </w:rPr>
          <w:fldChar w:fldCharType="separate"/>
        </w:r>
        <w:r w:rsidR="00E6746B">
          <w:rPr>
            <w:webHidden/>
          </w:rPr>
          <w:t>13</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71" w:history="1">
        <w:r w:rsidR="00E6746B" w:rsidRPr="00E6746B">
          <w:rPr>
            <w:rStyle w:val="a7"/>
            <w:i/>
          </w:rPr>
          <w:t>Владивосток</w:t>
        </w:r>
        <w:r w:rsidR="00E6746B" w:rsidRPr="00E6746B">
          <w:rPr>
            <w:i/>
            <w:webHidden/>
          </w:rPr>
          <w:tab/>
        </w:r>
        <w:r w:rsidR="00E6746B" w:rsidRPr="00E6746B">
          <w:rPr>
            <w:i/>
            <w:webHidden/>
          </w:rPr>
          <w:fldChar w:fldCharType="begin"/>
        </w:r>
        <w:r w:rsidR="00E6746B" w:rsidRPr="00E6746B">
          <w:rPr>
            <w:i/>
            <w:webHidden/>
          </w:rPr>
          <w:instrText xml:space="preserve"> PAGEREF _Toc404562371 \h </w:instrText>
        </w:r>
        <w:r w:rsidR="00E6746B" w:rsidRPr="00E6746B">
          <w:rPr>
            <w:i/>
            <w:webHidden/>
          </w:rPr>
        </w:r>
        <w:r w:rsidR="00E6746B" w:rsidRPr="00E6746B">
          <w:rPr>
            <w:i/>
            <w:webHidden/>
          </w:rPr>
          <w:fldChar w:fldCharType="separate"/>
        </w:r>
        <w:r w:rsidR="00E6746B" w:rsidRPr="00E6746B">
          <w:rPr>
            <w:i/>
            <w:webHidden/>
          </w:rPr>
          <w:t>13</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72" w:history="1">
        <w:r w:rsidR="00E6746B" w:rsidRPr="00BB3F31">
          <w:rPr>
            <w:rStyle w:val="a7"/>
          </w:rPr>
          <w:t>— Формат трансграничной агломерации предложили столице Приморья</w:t>
        </w:r>
        <w:r w:rsidR="00E6746B">
          <w:rPr>
            <w:webHidden/>
          </w:rPr>
          <w:tab/>
        </w:r>
        <w:r w:rsidR="00E6746B">
          <w:rPr>
            <w:webHidden/>
          </w:rPr>
          <w:fldChar w:fldCharType="begin"/>
        </w:r>
        <w:r w:rsidR="00E6746B">
          <w:rPr>
            <w:webHidden/>
          </w:rPr>
          <w:instrText xml:space="preserve"> PAGEREF _Toc404562372 \h </w:instrText>
        </w:r>
        <w:r w:rsidR="00E6746B">
          <w:rPr>
            <w:webHidden/>
          </w:rPr>
        </w:r>
        <w:r w:rsidR="00E6746B">
          <w:rPr>
            <w:webHidden/>
          </w:rPr>
          <w:fldChar w:fldCharType="separate"/>
        </w:r>
        <w:r w:rsidR="00E6746B">
          <w:rPr>
            <w:webHidden/>
          </w:rPr>
          <w:t>13</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73" w:history="1">
        <w:r w:rsidR="00E6746B" w:rsidRPr="00E6746B">
          <w:rPr>
            <w:rStyle w:val="a7"/>
            <w:sz w:val="22"/>
          </w:rPr>
          <w:t>Хабаровский край</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_Toc404562373 \h </w:instrText>
        </w:r>
        <w:r w:rsidR="00E6746B" w:rsidRPr="00E6746B">
          <w:rPr>
            <w:webHidden/>
            <w:sz w:val="22"/>
          </w:rPr>
        </w:r>
        <w:r w:rsidR="00E6746B" w:rsidRPr="00E6746B">
          <w:rPr>
            <w:webHidden/>
            <w:sz w:val="22"/>
          </w:rPr>
          <w:fldChar w:fldCharType="separate"/>
        </w:r>
        <w:r w:rsidR="00E6746B" w:rsidRPr="00E6746B">
          <w:rPr>
            <w:webHidden/>
            <w:sz w:val="22"/>
          </w:rPr>
          <w:t>14</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74" w:history="1">
        <w:r w:rsidR="00E6746B" w:rsidRPr="00E6746B">
          <w:rPr>
            <w:rStyle w:val="a7"/>
            <w:i/>
          </w:rPr>
          <w:t>Комсомольск-на-Амуре</w:t>
        </w:r>
        <w:r w:rsidR="00E6746B" w:rsidRPr="00E6746B">
          <w:rPr>
            <w:i/>
            <w:webHidden/>
          </w:rPr>
          <w:tab/>
        </w:r>
        <w:r w:rsidR="00E6746B" w:rsidRPr="00E6746B">
          <w:rPr>
            <w:i/>
            <w:webHidden/>
          </w:rPr>
          <w:fldChar w:fldCharType="begin"/>
        </w:r>
        <w:r w:rsidR="00E6746B" w:rsidRPr="00E6746B">
          <w:rPr>
            <w:i/>
            <w:webHidden/>
          </w:rPr>
          <w:instrText xml:space="preserve"> PAGEREF _Toc404562374 \h </w:instrText>
        </w:r>
        <w:r w:rsidR="00E6746B" w:rsidRPr="00E6746B">
          <w:rPr>
            <w:i/>
            <w:webHidden/>
          </w:rPr>
        </w:r>
        <w:r w:rsidR="00E6746B" w:rsidRPr="00E6746B">
          <w:rPr>
            <w:i/>
            <w:webHidden/>
          </w:rPr>
          <w:fldChar w:fldCharType="separate"/>
        </w:r>
        <w:r w:rsidR="00E6746B" w:rsidRPr="00E6746B">
          <w:rPr>
            <w:i/>
            <w:webHidden/>
          </w:rPr>
          <w:t>14</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75" w:history="1">
        <w:r w:rsidR="00E6746B" w:rsidRPr="00BB3F31">
          <w:rPr>
            <w:rStyle w:val="a7"/>
          </w:rPr>
          <w:t>— Депутаты Думы установили налоги на имущество физических лиц и передали дамбы в краевую собственность</w:t>
        </w:r>
        <w:r w:rsidR="00E6746B">
          <w:rPr>
            <w:webHidden/>
          </w:rPr>
          <w:tab/>
        </w:r>
        <w:r w:rsidR="00E6746B">
          <w:rPr>
            <w:webHidden/>
          </w:rPr>
          <w:fldChar w:fldCharType="begin"/>
        </w:r>
        <w:r w:rsidR="00E6746B">
          <w:rPr>
            <w:webHidden/>
          </w:rPr>
          <w:instrText xml:space="preserve"> PAGEREF _Toc404562375 \h </w:instrText>
        </w:r>
        <w:r w:rsidR="00E6746B">
          <w:rPr>
            <w:webHidden/>
          </w:rPr>
        </w:r>
        <w:r w:rsidR="00E6746B">
          <w:rPr>
            <w:webHidden/>
          </w:rPr>
          <w:fldChar w:fldCharType="separate"/>
        </w:r>
        <w:r w:rsidR="00E6746B">
          <w:rPr>
            <w:webHidden/>
          </w:rPr>
          <w:t>14</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76" w:history="1">
        <w:r w:rsidR="00E6746B" w:rsidRPr="00E6746B">
          <w:rPr>
            <w:rStyle w:val="a7"/>
            <w:i/>
          </w:rPr>
          <w:t>Хабаровск</w:t>
        </w:r>
        <w:r w:rsidR="00E6746B" w:rsidRPr="00E6746B">
          <w:rPr>
            <w:i/>
            <w:webHidden/>
          </w:rPr>
          <w:tab/>
        </w:r>
        <w:r w:rsidR="00E6746B" w:rsidRPr="00E6746B">
          <w:rPr>
            <w:i/>
            <w:webHidden/>
          </w:rPr>
          <w:fldChar w:fldCharType="begin"/>
        </w:r>
        <w:r w:rsidR="00E6746B" w:rsidRPr="00E6746B">
          <w:rPr>
            <w:i/>
            <w:webHidden/>
          </w:rPr>
          <w:instrText xml:space="preserve"> PAGEREF _Toc404562376 \h </w:instrText>
        </w:r>
        <w:r w:rsidR="00E6746B" w:rsidRPr="00E6746B">
          <w:rPr>
            <w:i/>
            <w:webHidden/>
          </w:rPr>
        </w:r>
        <w:r w:rsidR="00E6746B" w:rsidRPr="00E6746B">
          <w:rPr>
            <w:i/>
            <w:webHidden/>
          </w:rPr>
          <w:fldChar w:fldCharType="separate"/>
        </w:r>
        <w:r w:rsidR="00E6746B" w:rsidRPr="00E6746B">
          <w:rPr>
            <w:i/>
            <w:webHidden/>
          </w:rPr>
          <w:t>14</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77" w:history="1">
        <w:r w:rsidR="00E6746B" w:rsidRPr="00BB3F31">
          <w:rPr>
            <w:rStyle w:val="a7"/>
          </w:rPr>
          <w:t>— Дальневосточный муниципалитет стал пятым городом в России по количеству закупленных новых трамваев после Москвы, Санкт-Петербурга, Смоленска и Перми</w:t>
        </w:r>
        <w:r w:rsidR="00E6746B">
          <w:rPr>
            <w:webHidden/>
          </w:rPr>
          <w:tab/>
        </w:r>
        <w:r w:rsidR="00E6746B">
          <w:rPr>
            <w:webHidden/>
          </w:rPr>
          <w:fldChar w:fldCharType="begin"/>
        </w:r>
        <w:r w:rsidR="00E6746B">
          <w:rPr>
            <w:webHidden/>
          </w:rPr>
          <w:instrText xml:space="preserve"> PAGEREF _Toc404562377 \h </w:instrText>
        </w:r>
        <w:r w:rsidR="00E6746B">
          <w:rPr>
            <w:webHidden/>
          </w:rPr>
        </w:r>
        <w:r w:rsidR="00E6746B">
          <w:rPr>
            <w:webHidden/>
          </w:rPr>
          <w:fldChar w:fldCharType="separate"/>
        </w:r>
        <w:r w:rsidR="00E6746B">
          <w:rPr>
            <w:webHidden/>
          </w:rPr>
          <w:t>14</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78" w:history="1">
        <w:r w:rsidR="00E6746B" w:rsidRPr="00BB3F31">
          <w:rPr>
            <w:rStyle w:val="a7"/>
          </w:rPr>
          <w:t>— О том, как реализуется программа по развитию культуры, узнали депутаты комитета по социальным вопросам городской думы во время очередного заседания</w:t>
        </w:r>
        <w:r w:rsidR="00E6746B">
          <w:rPr>
            <w:webHidden/>
          </w:rPr>
          <w:tab/>
        </w:r>
        <w:r w:rsidR="00E6746B">
          <w:rPr>
            <w:webHidden/>
          </w:rPr>
          <w:fldChar w:fldCharType="begin"/>
        </w:r>
        <w:r w:rsidR="00E6746B">
          <w:rPr>
            <w:webHidden/>
          </w:rPr>
          <w:instrText xml:space="preserve"> PAGEREF _Toc404562378 \h </w:instrText>
        </w:r>
        <w:r w:rsidR="00E6746B">
          <w:rPr>
            <w:webHidden/>
          </w:rPr>
        </w:r>
        <w:r w:rsidR="00E6746B">
          <w:rPr>
            <w:webHidden/>
          </w:rPr>
          <w:fldChar w:fldCharType="separate"/>
        </w:r>
        <w:r w:rsidR="00E6746B">
          <w:rPr>
            <w:webHidden/>
          </w:rPr>
          <w:t>15</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79" w:history="1">
        <w:r w:rsidR="00E6746B" w:rsidRPr="00E6746B">
          <w:rPr>
            <w:rStyle w:val="a7"/>
            <w:sz w:val="22"/>
          </w:rPr>
          <w:t>Брянская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_Toc404562379 \h </w:instrText>
        </w:r>
        <w:r w:rsidR="00E6746B" w:rsidRPr="00E6746B">
          <w:rPr>
            <w:webHidden/>
            <w:sz w:val="22"/>
          </w:rPr>
        </w:r>
        <w:r w:rsidR="00E6746B" w:rsidRPr="00E6746B">
          <w:rPr>
            <w:webHidden/>
            <w:sz w:val="22"/>
          </w:rPr>
          <w:fldChar w:fldCharType="separate"/>
        </w:r>
        <w:r w:rsidR="00E6746B" w:rsidRPr="00E6746B">
          <w:rPr>
            <w:webHidden/>
            <w:sz w:val="22"/>
          </w:rPr>
          <w:t>15</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80" w:history="1">
        <w:r w:rsidR="00E6746B" w:rsidRPr="00E6746B">
          <w:rPr>
            <w:rStyle w:val="a7"/>
            <w:i/>
          </w:rPr>
          <w:t>Брянск</w:t>
        </w:r>
        <w:r w:rsidR="00E6746B" w:rsidRPr="00E6746B">
          <w:rPr>
            <w:i/>
            <w:webHidden/>
          </w:rPr>
          <w:tab/>
        </w:r>
        <w:r w:rsidR="00E6746B" w:rsidRPr="00E6746B">
          <w:rPr>
            <w:i/>
            <w:webHidden/>
          </w:rPr>
          <w:fldChar w:fldCharType="begin"/>
        </w:r>
        <w:r w:rsidR="00E6746B" w:rsidRPr="00E6746B">
          <w:rPr>
            <w:i/>
            <w:webHidden/>
          </w:rPr>
          <w:instrText xml:space="preserve"> PAGEREF _Toc404562380 \h </w:instrText>
        </w:r>
        <w:r w:rsidR="00E6746B" w:rsidRPr="00E6746B">
          <w:rPr>
            <w:i/>
            <w:webHidden/>
          </w:rPr>
        </w:r>
        <w:r w:rsidR="00E6746B" w:rsidRPr="00E6746B">
          <w:rPr>
            <w:i/>
            <w:webHidden/>
          </w:rPr>
          <w:fldChar w:fldCharType="separate"/>
        </w:r>
        <w:r w:rsidR="00E6746B" w:rsidRPr="00E6746B">
          <w:rPr>
            <w:i/>
            <w:webHidden/>
          </w:rPr>
          <w:t>15</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81" w:history="1">
        <w:r w:rsidR="00E6746B" w:rsidRPr="00BB3F31">
          <w:rPr>
            <w:rStyle w:val="a7"/>
          </w:rPr>
          <w:t>— Жилые памятники архитектуры планируют расселить</w:t>
        </w:r>
        <w:r w:rsidR="00E6746B">
          <w:rPr>
            <w:webHidden/>
          </w:rPr>
          <w:tab/>
        </w:r>
        <w:r w:rsidR="00E6746B">
          <w:rPr>
            <w:webHidden/>
          </w:rPr>
          <w:fldChar w:fldCharType="begin"/>
        </w:r>
        <w:r w:rsidR="00E6746B">
          <w:rPr>
            <w:webHidden/>
          </w:rPr>
          <w:instrText xml:space="preserve"> PAGEREF _Toc404562381 \h </w:instrText>
        </w:r>
        <w:r w:rsidR="00E6746B">
          <w:rPr>
            <w:webHidden/>
          </w:rPr>
        </w:r>
        <w:r w:rsidR="00E6746B">
          <w:rPr>
            <w:webHidden/>
          </w:rPr>
          <w:fldChar w:fldCharType="separate"/>
        </w:r>
        <w:r w:rsidR="00E6746B">
          <w:rPr>
            <w:webHidden/>
          </w:rPr>
          <w:t>15</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82" w:history="1">
        <w:r w:rsidR="00E6746B" w:rsidRPr="00E6746B">
          <w:rPr>
            <w:rStyle w:val="a7"/>
            <w:sz w:val="22"/>
          </w:rPr>
          <w:t>Иркутская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_Toc404562382 \h </w:instrText>
        </w:r>
        <w:r w:rsidR="00E6746B" w:rsidRPr="00E6746B">
          <w:rPr>
            <w:webHidden/>
            <w:sz w:val="22"/>
          </w:rPr>
        </w:r>
        <w:r w:rsidR="00E6746B" w:rsidRPr="00E6746B">
          <w:rPr>
            <w:webHidden/>
            <w:sz w:val="22"/>
          </w:rPr>
          <w:fldChar w:fldCharType="separate"/>
        </w:r>
        <w:r w:rsidR="00E6746B" w:rsidRPr="00E6746B">
          <w:rPr>
            <w:webHidden/>
            <w:sz w:val="22"/>
          </w:rPr>
          <w:t>15</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83" w:history="1">
        <w:r w:rsidR="00E6746B" w:rsidRPr="00E6746B">
          <w:rPr>
            <w:rStyle w:val="a7"/>
            <w:i/>
          </w:rPr>
          <w:t>Ангарский район</w:t>
        </w:r>
        <w:r w:rsidR="00E6746B" w:rsidRPr="00E6746B">
          <w:rPr>
            <w:i/>
            <w:webHidden/>
          </w:rPr>
          <w:tab/>
        </w:r>
        <w:r w:rsidR="00E6746B" w:rsidRPr="00E6746B">
          <w:rPr>
            <w:i/>
            <w:webHidden/>
          </w:rPr>
          <w:fldChar w:fldCharType="begin"/>
        </w:r>
        <w:r w:rsidR="00E6746B" w:rsidRPr="00E6746B">
          <w:rPr>
            <w:i/>
            <w:webHidden/>
          </w:rPr>
          <w:instrText xml:space="preserve"> PAGEREF _Toc404562383 \h </w:instrText>
        </w:r>
        <w:r w:rsidR="00E6746B" w:rsidRPr="00E6746B">
          <w:rPr>
            <w:i/>
            <w:webHidden/>
          </w:rPr>
        </w:r>
        <w:r w:rsidR="00E6746B" w:rsidRPr="00E6746B">
          <w:rPr>
            <w:i/>
            <w:webHidden/>
          </w:rPr>
          <w:fldChar w:fldCharType="separate"/>
        </w:r>
        <w:r w:rsidR="00E6746B" w:rsidRPr="00E6746B">
          <w:rPr>
            <w:i/>
            <w:webHidden/>
          </w:rPr>
          <w:t>15</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84" w:history="1">
        <w:r w:rsidR="00E6746B" w:rsidRPr="00BB3F31">
          <w:rPr>
            <w:rStyle w:val="a7"/>
          </w:rPr>
          <w:t>— Семинар для депутатов состоялся в Ангарске</w:t>
        </w:r>
        <w:r w:rsidR="00E6746B">
          <w:rPr>
            <w:webHidden/>
          </w:rPr>
          <w:tab/>
        </w:r>
        <w:r w:rsidR="00E6746B">
          <w:rPr>
            <w:webHidden/>
          </w:rPr>
          <w:fldChar w:fldCharType="begin"/>
        </w:r>
        <w:r w:rsidR="00E6746B">
          <w:rPr>
            <w:webHidden/>
          </w:rPr>
          <w:instrText xml:space="preserve"> PAGEREF _Toc404562384 \h </w:instrText>
        </w:r>
        <w:r w:rsidR="00E6746B">
          <w:rPr>
            <w:webHidden/>
          </w:rPr>
        </w:r>
        <w:r w:rsidR="00E6746B">
          <w:rPr>
            <w:webHidden/>
          </w:rPr>
          <w:fldChar w:fldCharType="separate"/>
        </w:r>
        <w:r w:rsidR="00E6746B">
          <w:rPr>
            <w:webHidden/>
          </w:rPr>
          <w:t>15</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85" w:history="1">
        <w:r w:rsidR="00E6746B" w:rsidRPr="00E6746B">
          <w:rPr>
            <w:rStyle w:val="a7"/>
            <w:i/>
          </w:rPr>
          <w:t>Братск</w:t>
        </w:r>
        <w:r w:rsidR="00E6746B" w:rsidRPr="00E6746B">
          <w:rPr>
            <w:i/>
            <w:webHidden/>
          </w:rPr>
          <w:tab/>
        </w:r>
        <w:r w:rsidR="00E6746B" w:rsidRPr="00E6746B">
          <w:rPr>
            <w:i/>
            <w:webHidden/>
          </w:rPr>
          <w:fldChar w:fldCharType="begin"/>
        </w:r>
        <w:r w:rsidR="00E6746B" w:rsidRPr="00E6746B">
          <w:rPr>
            <w:i/>
            <w:webHidden/>
          </w:rPr>
          <w:instrText xml:space="preserve"> PAGEREF _Toc404562385 \h </w:instrText>
        </w:r>
        <w:r w:rsidR="00E6746B" w:rsidRPr="00E6746B">
          <w:rPr>
            <w:i/>
            <w:webHidden/>
          </w:rPr>
        </w:r>
        <w:r w:rsidR="00E6746B" w:rsidRPr="00E6746B">
          <w:rPr>
            <w:i/>
            <w:webHidden/>
          </w:rPr>
          <w:fldChar w:fldCharType="separate"/>
        </w:r>
        <w:r w:rsidR="00E6746B" w:rsidRPr="00E6746B">
          <w:rPr>
            <w:i/>
            <w:webHidden/>
          </w:rPr>
          <w:t>16</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86" w:history="1">
        <w:r w:rsidR="00E6746B" w:rsidRPr="00BB3F31">
          <w:rPr>
            <w:rStyle w:val="a7"/>
          </w:rPr>
          <w:t>— Депутаты Думы города единогласно поддержали новую редакцию Устава, предусматривающую прямые выборы мэра</w:t>
        </w:r>
        <w:r w:rsidR="00E6746B">
          <w:rPr>
            <w:webHidden/>
          </w:rPr>
          <w:tab/>
        </w:r>
        <w:r w:rsidR="00E6746B">
          <w:rPr>
            <w:webHidden/>
          </w:rPr>
          <w:fldChar w:fldCharType="begin"/>
        </w:r>
        <w:r w:rsidR="00E6746B">
          <w:rPr>
            <w:webHidden/>
          </w:rPr>
          <w:instrText xml:space="preserve"> PAGEREF _Toc404562386 \h </w:instrText>
        </w:r>
        <w:r w:rsidR="00E6746B">
          <w:rPr>
            <w:webHidden/>
          </w:rPr>
        </w:r>
        <w:r w:rsidR="00E6746B">
          <w:rPr>
            <w:webHidden/>
          </w:rPr>
          <w:fldChar w:fldCharType="separate"/>
        </w:r>
        <w:r w:rsidR="00E6746B">
          <w:rPr>
            <w:webHidden/>
          </w:rPr>
          <w:t>16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87" w:history="1">
        <w:r w:rsidR="00E6746B" w:rsidRPr="00BB3F31">
          <w:rPr>
            <w:rStyle w:val="a7"/>
          </w:rPr>
          <w:t>— Почти на 161 млн руб. планируется увеличение бюджета на 2014 год</w:t>
        </w:r>
        <w:r w:rsidR="00E6746B">
          <w:rPr>
            <w:webHidden/>
          </w:rPr>
          <w:tab/>
        </w:r>
        <w:r w:rsidR="00E6746B">
          <w:rPr>
            <w:webHidden/>
          </w:rPr>
          <w:fldChar w:fldCharType="begin"/>
        </w:r>
        <w:r w:rsidR="00E6746B">
          <w:rPr>
            <w:webHidden/>
          </w:rPr>
          <w:instrText xml:space="preserve"> PAGEREF _Toc404562387 \h </w:instrText>
        </w:r>
        <w:r w:rsidR="00E6746B">
          <w:rPr>
            <w:webHidden/>
          </w:rPr>
        </w:r>
        <w:r w:rsidR="00E6746B">
          <w:rPr>
            <w:webHidden/>
          </w:rPr>
          <w:fldChar w:fldCharType="separate"/>
        </w:r>
        <w:r w:rsidR="00E6746B">
          <w:rPr>
            <w:webHidden/>
          </w:rPr>
          <w:t>16</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88" w:history="1">
        <w:r w:rsidR="00E6746B" w:rsidRPr="00BB3F31">
          <w:rPr>
            <w:rStyle w:val="a7"/>
          </w:rPr>
          <w:t>— Предкризисное состояние братского муниципального автотранспортного предприятия обсудили депутаты городской Думы</w:t>
        </w:r>
        <w:r w:rsidR="00E6746B">
          <w:rPr>
            <w:webHidden/>
          </w:rPr>
          <w:tab/>
        </w:r>
        <w:r w:rsidR="00E6746B">
          <w:rPr>
            <w:webHidden/>
          </w:rPr>
          <w:fldChar w:fldCharType="begin"/>
        </w:r>
        <w:r w:rsidR="00E6746B">
          <w:rPr>
            <w:webHidden/>
          </w:rPr>
          <w:instrText xml:space="preserve"> PAGEREF _Toc404562388 \h </w:instrText>
        </w:r>
        <w:r w:rsidR="00E6746B">
          <w:rPr>
            <w:webHidden/>
          </w:rPr>
        </w:r>
        <w:r w:rsidR="00E6746B">
          <w:rPr>
            <w:webHidden/>
          </w:rPr>
          <w:fldChar w:fldCharType="separate"/>
        </w:r>
        <w:r w:rsidR="00E6746B">
          <w:rPr>
            <w:webHidden/>
          </w:rPr>
          <w:t>16</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89" w:history="1">
        <w:r w:rsidR="00E6746B" w:rsidRPr="00E6746B">
          <w:rPr>
            <w:rStyle w:val="a7"/>
            <w:sz w:val="22"/>
          </w:rPr>
          <w:t>Калининградская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_Toc404562389 \h </w:instrText>
        </w:r>
        <w:r w:rsidR="00E6746B" w:rsidRPr="00E6746B">
          <w:rPr>
            <w:webHidden/>
            <w:sz w:val="22"/>
          </w:rPr>
        </w:r>
        <w:r w:rsidR="00E6746B" w:rsidRPr="00E6746B">
          <w:rPr>
            <w:webHidden/>
            <w:sz w:val="22"/>
          </w:rPr>
          <w:fldChar w:fldCharType="separate"/>
        </w:r>
        <w:r w:rsidR="00E6746B" w:rsidRPr="00E6746B">
          <w:rPr>
            <w:webHidden/>
            <w:sz w:val="22"/>
          </w:rPr>
          <w:t>17</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90" w:history="1">
        <w:r w:rsidR="00E6746B" w:rsidRPr="00E6746B">
          <w:rPr>
            <w:rStyle w:val="a7"/>
            <w:i/>
          </w:rPr>
          <w:t>Калининград</w:t>
        </w:r>
        <w:r w:rsidR="00E6746B" w:rsidRPr="00E6746B">
          <w:rPr>
            <w:i/>
            <w:webHidden/>
          </w:rPr>
          <w:tab/>
        </w:r>
        <w:r w:rsidR="00E6746B" w:rsidRPr="00E6746B">
          <w:rPr>
            <w:i/>
            <w:webHidden/>
          </w:rPr>
          <w:fldChar w:fldCharType="begin"/>
        </w:r>
        <w:r w:rsidR="00E6746B" w:rsidRPr="00E6746B">
          <w:rPr>
            <w:i/>
            <w:webHidden/>
          </w:rPr>
          <w:instrText xml:space="preserve"> PAGEREF _Toc404562390 \h </w:instrText>
        </w:r>
        <w:r w:rsidR="00E6746B" w:rsidRPr="00E6746B">
          <w:rPr>
            <w:i/>
            <w:webHidden/>
          </w:rPr>
        </w:r>
        <w:r w:rsidR="00E6746B" w:rsidRPr="00E6746B">
          <w:rPr>
            <w:i/>
            <w:webHidden/>
          </w:rPr>
          <w:fldChar w:fldCharType="separate"/>
        </w:r>
        <w:r w:rsidR="00E6746B" w:rsidRPr="00E6746B">
          <w:rPr>
            <w:i/>
            <w:webHidden/>
          </w:rPr>
          <w:t>17</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91" w:history="1">
        <w:r w:rsidR="00E6746B" w:rsidRPr="00BB3F31">
          <w:rPr>
            <w:rStyle w:val="a7"/>
          </w:rPr>
          <w:t>— Город будет строиться вокруг парка на острове Канта</w:t>
        </w:r>
        <w:r w:rsidR="00E6746B">
          <w:rPr>
            <w:webHidden/>
          </w:rPr>
          <w:tab/>
        </w:r>
        <w:r w:rsidR="00E6746B">
          <w:rPr>
            <w:webHidden/>
          </w:rPr>
          <w:fldChar w:fldCharType="begin"/>
        </w:r>
        <w:r w:rsidR="00E6746B">
          <w:rPr>
            <w:webHidden/>
          </w:rPr>
          <w:instrText xml:space="preserve"> PAGEREF _Toc404562391 \h </w:instrText>
        </w:r>
        <w:r w:rsidR="00E6746B">
          <w:rPr>
            <w:webHidden/>
          </w:rPr>
        </w:r>
        <w:r w:rsidR="00E6746B">
          <w:rPr>
            <w:webHidden/>
          </w:rPr>
          <w:fldChar w:fldCharType="separate"/>
        </w:r>
        <w:r w:rsidR="00E6746B">
          <w:rPr>
            <w:webHidden/>
          </w:rPr>
          <w:t>17</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92" w:history="1">
        <w:r w:rsidR="00E6746B" w:rsidRPr="00E6746B">
          <w:rPr>
            <w:rStyle w:val="a7"/>
            <w:sz w:val="22"/>
          </w:rPr>
          <w:t>Кировская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_Toc404562392 \h </w:instrText>
        </w:r>
        <w:r w:rsidR="00E6746B" w:rsidRPr="00E6746B">
          <w:rPr>
            <w:webHidden/>
            <w:sz w:val="22"/>
          </w:rPr>
        </w:r>
        <w:r w:rsidR="00E6746B" w:rsidRPr="00E6746B">
          <w:rPr>
            <w:webHidden/>
            <w:sz w:val="22"/>
          </w:rPr>
          <w:fldChar w:fldCharType="separate"/>
        </w:r>
        <w:r w:rsidR="00E6746B" w:rsidRPr="00E6746B">
          <w:rPr>
            <w:webHidden/>
            <w:sz w:val="22"/>
          </w:rPr>
          <w:t>18</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93" w:history="1">
        <w:r w:rsidR="00E6746B" w:rsidRPr="00E6746B">
          <w:rPr>
            <w:rStyle w:val="a7"/>
            <w:i/>
          </w:rPr>
          <w:t>Киров</w:t>
        </w:r>
        <w:r w:rsidR="00E6746B" w:rsidRPr="00E6746B">
          <w:rPr>
            <w:i/>
            <w:webHidden/>
          </w:rPr>
          <w:tab/>
        </w:r>
        <w:r w:rsidR="00E6746B" w:rsidRPr="00E6746B">
          <w:rPr>
            <w:i/>
            <w:webHidden/>
          </w:rPr>
          <w:fldChar w:fldCharType="begin"/>
        </w:r>
        <w:r w:rsidR="00E6746B" w:rsidRPr="00E6746B">
          <w:rPr>
            <w:i/>
            <w:webHidden/>
          </w:rPr>
          <w:instrText xml:space="preserve"> PAGEREF _Toc404562393 \h </w:instrText>
        </w:r>
        <w:r w:rsidR="00E6746B" w:rsidRPr="00E6746B">
          <w:rPr>
            <w:i/>
            <w:webHidden/>
          </w:rPr>
        </w:r>
        <w:r w:rsidR="00E6746B" w:rsidRPr="00E6746B">
          <w:rPr>
            <w:i/>
            <w:webHidden/>
          </w:rPr>
          <w:fldChar w:fldCharType="separate"/>
        </w:r>
        <w:r w:rsidR="00E6746B" w:rsidRPr="00E6746B">
          <w:rPr>
            <w:i/>
            <w:webHidden/>
          </w:rPr>
          <w:t>18</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94" w:history="1">
        <w:r w:rsidR="00E6746B" w:rsidRPr="00BB3F31">
          <w:rPr>
            <w:rStyle w:val="a7"/>
          </w:rPr>
          <w:t>— Историческая зона включит в себя 225 зданий, но ремонтировать их не будут</w:t>
        </w:r>
        <w:r w:rsidR="00E6746B">
          <w:rPr>
            <w:webHidden/>
          </w:rPr>
          <w:tab/>
        </w:r>
        <w:r w:rsidR="00E6746B">
          <w:rPr>
            <w:webHidden/>
          </w:rPr>
          <w:fldChar w:fldCharType="begin"/>
        </w:r>
        <w:r w:rsidR="00E6746B">
          <w:rPr>
            <w:webHidden/>
          </w:rPr>
          <w:instrText xml:space="preserve"> PAGEREF _Toc404562394 \h </w:instrText>
        </w:r>
        <w:r w:rsidR="00E6746B">
          <w:rPr>
            <w:webHidden/>
          </w:rPr>
        </w:r>
        <w:r w:rsidR="00E6746B">
          <w:rPr>
            <w:webHidden/>
          </w:rPr>
          <w:fldChar w:fldCharType="separate"/>
        </w:r>
        <w:r w:rsidR="00E6746B">
          <w:rPr>
            <w:webHidden/>
          </w:rPr>
          <w:t>18</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395" w:history="1">
        <w:r w:rsidR="00E6746B" w:rsidRPr="00E6746B">
          <w:rPr>
            <w:rStyle w:val="a7"/>
            <w:sz w:val="22"/>
          </w:rPr>
          <w:t>Новосибирская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_Toc404562395 \h </w:instrText>
        </w:r>
        <w:r w:rsidR="00E6746B" w:rsidRPr="00E6746B">
          <w:rPr>
            <w:webHidden/>
            <w:sz w:val="22"/>
          </w:rPr>
        </w:r>
        <w:r w:rsidR="00E6746B" w:rsidRPr="00E6746B">
          <w:rPr>
            <w:webHidden/>
            <w:sz w:val="22"/>
          </w:rPr>
          <w:fldChar w:fldCharType="separate"/>
        </w:r>
        <w:r w:rsidR="00E6746B" w:rsidRPr="00E6746B">
          <w:rPr>
            <w:webHidden/>
            <w:sz w:val="22"/>
          </w:rPr>
          <w:t>18</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396" w:history="1">
        <w:r w:rsidR="00E6746B" w:rsidRPr="00E6746B">
          <w:rPr>
            <w:rStyle w:val="a7"/>
            <w:i/>
          </w:rPr>
          <w:t>Новосибирск</w:t>
        </w:r>
        <w:r w:rsidR="00E6746B" w:rsidRPr="00E6746B">
          <w:rPr>
            <w:i/>
            <w:webHidden/>
          </w:rPr>
          <w:tab/>
        </w:r>
        <w:r w:rsidR="00E6746B" w:rsidRPr="00E6746B">
          <w:rPr>
            <w:i/>
            <w:webHidden/>
          </w:rPr>
          <w:fldChar w:fldCharType="begin"/>
        </w:r>
        <w:r w:rsidR="00E6746B" w:rsidRPr="00E6746B">
          <w:rPr>
            <w:i/>
            <w:webHidden/>
          </w:rPr>
          <w:instrText xml:space="preserve"> PAGEREF _Toc404562396 \h </w:instrText>
        </w:r>
        <w:r w:rsidR="00E6746B" w:rsidRPr="00E6746B">
          <w:rPr>
            <w:i/>
            <w:webHidden/>
          </w:rPr>
        </w:r>
        <w:r w:rsidR="00E6746B" w:rsidRPr="00E6746B">
          <w:rPr>
            <w:i/>
            <w:webHidden/>
          </w:rPr>
          <w:fldChar w:fldCharType="separate"/>
        </w:r>
        <w:r w:rsidR="00E6746B" w:rsidRPr="00E6746B">
          <w:rPr>
            <w:i/>
            <w:webHidden/>
          </w:rPr>
          <w:t>18</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97" w:history="1">
        <w:r w:rsidR="00E6746B" w:rsidRPr="00BB3F31">
          <w:rPr>
            <w:rStyle w:val="a7"/>
          </w:rPr>
          <w:t>— Карта объектов, получивших разрешение на строительство выложена в интернет</w:t>
        </w:r>
        <w:r w:rsidR="00E6746B">
          <w:rPr>
            <w:webHidden/>
          </w:rPr>
          <w:tab/>
        </w:r>
        <w:r w:rsidR="00E6746B">
          <w:rPr>
            <w:webHidden/>
          </w:rPr>
          <w:fldChar w:fldCharType="begin"/>
        </w:r>
        <w:r w:rsidR="00E6746B">
          <w:rPr>
            <w:webHidden/>
          </w:rPr>
          <w:instrText xml:space="preserve"> PAGEREF _Toc404562397 \h </w:instrText>
        </w:r>
        <w:r w:rsidR="00E6746B">
          <w:rPr>
            <w:webHidden/>
          </w:rPr>
        </w:r>
        <w:r w:rsidR="00E6746B">
          <w:rPr>
            <w:webHidden/>
          </w:rPr>
          <w:fldChar w:fldCharType="separate"/>
        </w:r>
        <w:r w:rsidR="00E6746B">
          <w:rPr>
            <w:webHidden/>
          </w:rPr>
          <w:t>18</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98" w:history="1">
        <w:r w:rsidR="00E6746B" w:rsidRPr="00BB3F31">
          <w:rPr>
            <w:rStyle w:val="a7"/>
          </w:rPr>
          <w:t>— В муниципалитете ищут нестандартные пути пополнения бюджета</w:t>
        </w:r>
        <w:r w:rsidR="00E6746B">
          <w:rPr>
            <w:webHidden/>
          </w:rPr>
          <w:tab/>
        </w:r>
        <w:r w:rsidR="00E6746B">
          <w:rPr>
            <w:webHidden/>
          </w:rPr>
          <w:fldChar w:fldCharType="begin"/>
        </w:r>
        <w:r w:rsidR="00E6746B">
          <w:rPr>
            <w:webHidden/>
          </w:rPr>
          <w:instrText xml:space="preserve"> PAGEREF _Toc404562398 \h </w:instrText>
        </w:r>
        <w:r w:rsidR="00E6746B">
          <w:rPr>
            <w:webHidden/>
          </w:rPr>
        </w:r>
        <w:r w:rsidR="00E6746B">
          <w:rPr>
            <w:webHidden/>
          </w:rPr>
          <w:fldChar w:fldCharType="separate"/>
        </w:r>
        <w:r w:rsidR="00E6746B">
          <w:rPr>
            <w:webHidden/>
          </w:rPr>
          <w:t>18</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399" w:history="1">
        <w:r w:rsidR="00E6746B" w:rsidRPr="00BB3F31">
          <w:rPr>
            <w:rStyle w:val="a7"/>
          </w:rPr>
          <w:t>— В муниципалитете обсудили проблемы горячего водоснабжения</w:t>
        </w:r>
        <w:r w:rsidR="00E6746B">
          <w:rPr>
            <w:webHidden/>
          </w:rPr>
          <w:tab/>
        </w:r>
        <w:r w:rsidR="00E6746B">
          <w:rPr>
            <w:webHidden/>
          </w:rPr>
          <w:fldChar w:fldCharType="begin"/>
        </w:r>
        <w:r w:rsidR="00E6746B">
          <w:rPr>
            <w:webHidden/>
          </w:rPr>
          <w:instrText xml:space="preserve"> PAGEREF _Toc404562399 \h </w:instrText>
        </w:r>
        <w:r w:rsidR="00E6746B">
          <w:rPr>
            <w:webHidden/>
          </w:rPr>
        </w:r>
        <w:r w:rsidR="00E6746B">
          <w:rPr>
            <w:webHidden/>
          </w:rPr>
          <w:fldChar w:fldCharType="separate"/>
        </w:r>
        <w:r w:rsidR="00E6746B">
          <w:rPr>
            <w:webHidden/>
          </w:rPr>
          <w:t>19</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00" w:history="1">
        <w:r w:rsidR="00E6746B" w:rsidRPr="00BB3F31">
          <w:rPr>
            <w:rStyle w:val="a7"/>
          </w:rPr>
          <w:t>— Новосибирская молодежь выбрала мэра</w:t>
        </w:r>
        <w:r w:rsidR="00E6746B">
          <w:rPr>
            <w:webHidden/>
          </w:rPr>
          <w:tab/>
        </w:r>
        <w:r w:rsidR="00E6746B">
          <w:rPr>
            <w:webHidden/>
          </w:rPr>
          <w:fldChar w:fldCharType="begin"/>
        </w:r>
        <w:r w:rsidR="00E6746B">
          <w:rPr>
            <w:webHidden/>
          </w:rPr>
          <w:instrText xml:space="preserve"> PAGEREF _Toc404562400 \h </w:instrText>
        </w:r>
        <w:r w:rsidR="00E6746B">
          <w:rPr>
            <w:webHidden/>
          </w:rPr>
        </w:r>
        <w:r w:rsidR="00E6746B">
          <w:rPr>
            <w:webHidden/>
          </w:rPr>
          <w:fldChar w:fldCharType="separate"/>
        </w:r>
        <w:r w:rsidR="00E6746B">
          <w:rPr>
            <w:webHidden/>
          </w:rPr>
          <w:t>19</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01" w:history="1">
        <w:r w:rsidR="00E6746B" w:rsidRPr="00BB3F31">
          <w:rPr>
            <w:rStyle w:val="a7"/>
          </w:rPr>
          <w:t>— Парковки: при создании учтут мнение жителей</w:t>
        </w:r>
        <w:r w:rsidR="00E6746B">
          <w:rPr>
            <w:webHidden/>
          </w:rPr>
          <w:tab/>
        </w:r>
        <w:r w:rsidR="00E6746B">
          <w:rPr>
            <w:webHidden/>
          </w:rPr>
          <w:fldChar w:fldCharType="begin"/>
        </w:r>
        <w:r w:rsidR="00E6746B">
          <w:rPr>
            <w:webHidden/>
          </w:rPr>
          <w:instrText xml:space="preserve"> PAGEREF _Toc404562401 \h </w:instrText>
        </w:r>
        <w:r w:rsidR="00E6746B">
          <w:rPr>
            <w:webHidden/>
          </w:rPr>
        </w:r>
        <w:r w:rsidR="00E6746B">
          <w:rPr>
            <w:webHidden/>
          </w:rPr>
          <w:fldChar w:fldCharType="separate"/>
        </w:r>
        <w:r w:rsidR="00E6746B">
          <w:rPr>
            <w:webHidden/>
          </w:rPr>
          <w:t>19</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02" w:history="1">
        <w:r w:rsidR="00E6746B" w:rsidRPr="00E6746B">
          <w:rPr>
            <w:rStyle w:val="a7"/>
            <w:sz w:val="22"/>
          </w:rPr>
          <w:t>Омская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_Toc404562402 \h </w:instrText>
        </w:r>
        <w:r w:rsidR="00E6746B" w:rsidRPr="00E6746B">
          <w:rPr>
            <w:webHidden/>
            <w:sz w:val="22"/>
          </w:rPr>
        </w:r>
        <w:r w:rsidR="00E6746B" w:rsidRPr="00E6746B">
          <w:rPr>
            <w:webHidden/>
            <w:sz w:val="22"/>
          </w:rPr>
          <w:fldChar w:fldCharType="separate"/>
        </w:r>
        <w:r w:rsidR="00E6746B" w:rsidRPr="00E6746B">
          <w:rPr>
            <w:webHidden/>
            <w:sz w:val="22"/>
          </w:rPr>
          <w:t>20</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403" w:history="1">
        <w:r w:rsidR="00E6746B" w:rsidRPr="00E6746B">
          <w:rPr>
            <w:rStyle w:val="a7"/>
            <w:i/>
          </w:rPr>
          <w:t>Омск</w:t>
        </w:r>
        <w:r w:rsidR="00E6746B" w:rsidRPr="00E6746B">
          <w:rPr>
            <w:i/>
            <w:webHidden/>
          </w:rPr>
          <w:tab/>
        </w:r>
        <w:r w:rsidR="00E6746B" w:rsidRPr="00E6746B">
          <w:rPr>
            <w:i/>
            <w:webHidden/>
          </w:rPr>
          <w:fldChar w:fldCharType="begin"/>
        </w:r>
        <w:r w:rsidR="00E6746B" w:rsidRPr="00E6746B">
          <w:rPr>
            <w:i/>
            <w:webHidden/>
          </w:rPr>
          <w:instrText xml:space="preserve"> PAGEREF _Toc404562403 \h </w:instrText>
        </w:r>
        <w:r w:rsidR="00E6746B" w:rsidRPr="00E6746B">
          <w:rPr>
            <w:i/>
            <w:webHidden/>
          </w:rPr>
        </w:r>
        <w:r w:rsidR="00E6746B" w:rsidRPr="00E6746B">
          <w:rPr>
            <w:i/>
            <w:webHidden/>
          </w:rPr>
          <w:fldChar w:fldCharType="separate"/>
        </w:r>
        <w:r w:rsidR="00E6746B" w:rsidRPr="00E6746B">
          <w:rPr>
            <w:i/>
            <w:webHidden/>
          </w:rPr>
          <w:t>20</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04" w:history="1">
        <w:r w:rsidR="00E6746B" w:rsidRPr="00BB3F31">
          <w:rPr>
            <w:rStyle w:val="a7"/>
          </w:rPr>
          <w:t>— Омские чиновники разработали новые требования к киоскам</w:t>
        </w:r>
        <w:r w:rsidR="00E6746B">
          <w:rPr>
            <w:webHidden/>
          </w:rPr>
          <w:tab/>
        </w:r>
        <w:r w:rsidR="00E6746B">
          <w:rPr>
            <w:webHidden/>
          </w:rPr>
          <w:fldChar w:fldCharType="begin"/>
        </w:r>
        <w:r w:rsidR="00E6746B">
          <w:rPr>
            <w:webHidden/>
          </w:rPr>
          <w:instrText xml:space="preserve"> PAGEREF _Toc404562404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05" w:history="1">
        <w:r w:rsidR="00E6746B" w:rsidRPr="00E6746B">
          <w:rPr>
            <w:rStyle w:val="a7"/>
            <w:sz w:val="22"/>
          </w:rPr>
          <w:t>Пензенская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_Toc404562405 \h </w:instrText>
        </w:r>
        <w:r w:rsidR="00E6746B" w:rsidRPr="00E6746B">
          <w:rPr>
            <w:webHidden/>
            <w:sz w:val="22"/>
          </w:rPr>
        </w:r>
        <w:r w:rsidR="00E6746B" w:rsidRPr="00E6746B">
          <w:rPr>
            <w:webHidden/>
            <w:sz w:val="22"/>
          </w:rPr>
          <w:fldChar w:fldCharType="separate"/>
        </w:r>
        <w:r w:rsidR="00E6746B" w:rsidRPr="00E6746B">
          <w:rPr>
            <w:webHidden/>
            <w:sz w:val="22"/>
          </w:rPr>
          <w:t>20</w:t>
        </w:r>
        <w:r w:rsidR="00E6746B" w:rsidRPr="00E6746B">
          <w:rPr>
            <w:webHidden/>
            <w:sz w:val="22"/>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406" w:history="1">
        <w:r w:rsidR="00E6746B" w:rsidRPr="00BB3F31">
          <w:rPr>
            <w:rStyle w:val="a7"/>
          </w:rPr>
          <w:t>Совет муниципальных образований</w:t>
        </w:r>
        <w:r w:rsidR="00E6746B">
          <w:rPr>
            <w:webHidden/>
          </w:rPr>
          <w:tab/>
        </w:r>
        <w:r w:rsidR="00E6746B">
          <w:rPr>
            <w:webHidden/>
          </w:rPr>
          <w:fldChar w:fldCharType="begin"/>
        </w:r>
        <w:r w:rsidR="00E6746B">
          <w:rPr>
            <w:webHidden/>
          </w:rPr>
          <w:instrText xml:space="preserve"> PAGEREF _Toc404562406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07" w:history="1">
        <w:r w:rsidR="00E6746B" w:rsidRPr="00BB3F31">
          <w:rPr>
            <w:rStyle w:val="a7"/>
          </w:rPr>
          <w:t>— О проблемах в реализации муниципалитетами областного КоАП</w:t>
        </w:r>
        <w:r w:rsidR="00E6746B">
          <w:rPr>
            <w:webHidden/>
          </w:rPr>
          <w:tab/>
        </w:r>
        <w:r w:rsidR="00E6746B">
          <w:rPr>
            <w:webHidden/>
          </w:rPr>
          <w:fldChar w:fldCharType="begin"/>
        </w:r>
        <w:r w:rsidR="00E6746B">
          <w:rPr>
            <w:webHidden/>
          </w:rPr>
          <w:instrText xml:space="preserve"> PAGEREF _Toc404562407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08" w:history="1">
        <w:r w:rsidR="00E6746B" w:rsidRPr="00BB3F31">
          <w:rPr>
            <w:rStyle w:val="a7"/>
          </w:rPr>
          <w:t>— Совет выявил проблемы информационного обмена между органами МСУ и госвласти</w:t>
        </w:r>
        <w:r w:rsidR="00E6746B">
          <w:rPr>
            <w:webHidden/>
          </w:rPr>
          <w:tab/>
        </w:r>
        <w:r w:rsidR="00E6746B">
          <w:rPr>
            <w:webHidden/>
          </w:rPr>
          <w:fldChar w:fldCharType="begin"/>
        </w:r>
        <w:r w:rsidR="00E6746B">
          <w:rPr>
            <w:webHidden/>
          </w:rPr>
          <w:instrText xml:space="preserve"> PAGEREF _Toc404562408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09" w:history="1">
        <w:r w:rsidR="00E6746B" w:rsidRPr="00BB3F31">
          <w:rPr>
            <w:rStyle w:val="a7"/>
          </w:rPr>
          <w:t>— Руководители муниципалитетов обсудили вопросы реализации поселениями полномочий по распоряжению землей, госсобственность на которую не разграничена</w:t>
        </w:r>
        <w:r w:rsidR="00E6746B">
          <w:rPr>
            <w:webHidden/>
          </w:rPr>
          <w:tab/>
        </w:r>
        <w:r w:rsidR="00E6746B">
          <w:rPr>
            <w:webHidden/>
          </w:rPr>
          <w:fldChar w:fldCharType="begin"/>
        </w:r>
        <w:r w:rsidR="00E6746B">
          <w:rPr>
            <w:webHidden/>
          </w:rPr>
          <w:instrText xml:space="preserve"> PAGEREF _Toc404562409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10" w:history="1">
        <w:r w:rsidR="00E6746B" w:rsidRPr="00E6746B">
          <w:rPr>
            <w:rStyle w:val="a7"/>
            <w:sz w:val="22"/>
          </w:rPr>
          <w:t>Псковская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_Toc404562410 \h </w:instrText>
        </w:r>
        <w:r w:rsidR="00E6746B" w:rsidRPr="00E6746B">
          <w:rPr>
            <w:webHidden/>
            <w:sz w:val="22"/>
          </w:rPr>
        </w:r>
        <w:r w:rsidR="00E6746B" w:rsidRPr="00E6746B">
          <w:rPr>
            <w:webHidden/>
            <w:sz w:val="22"/>
          </w:rPr>
          <w:fldChar w:fldCharType="separate"/>
        </w:r>
        <w:r w:rsidR="00E6746B" w:rsidRPr="00E6746B">
          <w:rPr>
            <w:webHidden/>
            <w:sz w:val="22"/>
          </w:rPr>
          <w:t>20</w:t>
        </w:r>
        <w:r w:rsidR="00E6746B" w:rsidRPr="00E6746B">
          <w:rPr>
            <w:webHidden/>
            <w:sz w:val="22"/>
          </w:rPr>
          <w:fldChar w:fldCharType="end"/>
        </w:r>
      </w:hyperlink>
    </w:p>
    <w:p w:rsidR="00E6746B" w:rsidRDefault="00E902C4" w:rsidP="00E6746B">
      <w:pPr>
        <w:pStyle w:val="21"/>
        <w:jc w:val="both"/>
        <w:rPr>
          <w:rFonts w:asciiTheme="minorHAnsi" w:eastAsiaTheme="minorEastAsia" w:hAnsiTheme="minorHAnsi" w:cstheme="minorBidi"/>
          <w:b w:val="0"/>
          <w:bCs w:val="0"/>
          <w:sz w:val="22"/>
          <w:szCs w:val="22"/>
          <w:lang w:eastAsia="ru-RU"/>
        </w:rPr>
      </w:pPr>
      <w:hyperlink w:anchor="_Toc404562411" w:history="1">
        <w:r w:rsidR="00E6746B" w:rsidRPr="00BB3F31">
          <w:rPr>
            <w:rStyle w:val="a7"/>
          </w:rPr>
          <w:t>Совет муниципальных образований</w:t>
        </w:r>
        <w:r w:rsidR="00E6746B">
          <w:rPr>
            <w:webHidden/>
          </w:rPr>
          <w:tab/>
        </w:r>
        <w:r w:rsidR="00E6746B">
          <w:rPr>
            <w:webHidden/>
          </w:rPr>
          <w:fldChar w:fldCharType="begin"/>
        </w:r>
        <w:r w:rsidR="00E6746B">
          <w:rPr>
            <w:webHidden/>
          </w:rPr>
          <w:instrText xml:space="preserve"> PAGEREF _Toc404562411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12" w:history="1">
        <w:r w:rsidR="00E6746B" w:rsidRPr="00BB3F31">
          <w:rPr>
            <w:rStyle w:val="a7"/>
          </w:rPr>
          <w:t>— Правление Совета обсудило реализацию ФЗ-136 и реорганизацию поселений</w:t>
        </w:r>
        <w:r w:rsidR="00E6746B">
          <w:rPr>
            <w:webHidden/>
          </w:rPr>
          <w:tab/>
        </w:r>
        <w:r w:rsidR="00E6746B">
          <w:rPr>
            <w:webHidden/>
          </w:rPr>
          <w:fldChar w:fldCharType="begin"/>
        </w:r>
        <w:r w:rsidR="00E6746B">
          <w:rPr>
            <w:webHidden/>
          </w:rPr>
          <w:instrText xml:space="preserve"> PAGEREF _Toc404562412 \h </w:instrText>
        </w:r>
        <w:r w:rsidR="00E6746B">
          <w:rPr>
            <w:webHidden/>
          </w:rPr>
        </w:r>
        <w:r w:rsidR="00E6746B">
          <w:rPr>
            <w:webHidden/>
          </w:rPr>
          <w:fldChar w:fldCharType="separate"/>
        </w:r>
        <w:r w:rsidR="00E6746B">
          <w:rPr>
            <w:webHidden/>
          </w:rPr>
          <w:t>20</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13" w:history="1">
        <w:r w:rsidR="00E6746B" w:rsidRPr="00E6746B">
          <w:rPr>
            <w:rStyle w:val="a7"/>
            <w:sz w:val="22"/>
          </w:rPr>
          <w:t>Томская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_Toc404562413 \h </w:instrText>
        </w:r>
        <w:r w:rsidR="00E6746B" w:rsidRPr="00E6746B">
          <w:rPr>
            <w:webHidden/>
            <w:sz w:val="22"/>
          </w:rPr>
        </w:r>
        <w:r w:rsidR="00E6746B" w:rsidRPr="00E6746B">
          <w:rPr>
            <w:webHidden/>
            <w:sz w:val="22"/>
          </w:rPr>
          <w:fldChar w:fldCharType="separate"/>
        </w:r>
        <w:r w:rsidR="00E6746B" w:rsidRPr="00E6746B">
          <w:rPr>
            <w:webHidden/>
            <w:sz w:val="22"/>
          </w:rPr>
          <w:t>21</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414" w:history="1">
        <w:r w:rsidR="00E6746B" w:rsidRPr="00E6746B">
          <w:rPr>
            <w:rStyle w:val="a7"/>
            <w:i/>
          </w:rPr>
          <w:t>Томск</w:t>
        </w:r>
        <w:r w:rsidR="00E6746B" w:rsidRPr="00E6746B">
          <w:rPr>
            <w:i/>
            <w:webHidden/>
          </w:rPr>
          <w:tab/>
        </w:r>
        <w:r w:rsidR="00E6746B" w:rsidRPr="00E6746B">
          <w:rPr>
            <w:i/>
            <w:webHidden/>
          </w:rPr>
          <w:fldChar w:fldCharType="begin"/>
        </w:r>
        <w:r w:rsidR="00E6746B" w:rsidRPr="00E6746B">
          <w:rPr>
            <w:i/>
            <w:webHidden/>
          </w:rPr>
          <w:instrText xml:space="preserve"> PAGEREF _Toc404562414 \h </w:instrText>
        </w:r>
        <w:r w:rsidR="00E6746B" w:rsidRPr="00E6746B">
          <w:rPr>
            <w:i/>
            <w:webHidden/>
          </w:rPr>
        </w:r>
        <w:r w:rsidR="00E6746B" w:rsidRPr="00E6746B">
          <w:rPr>
            <w:i/>
            <w:webHidden/>
          </w:rPr>
          <w:fldChar w:fldCharType="separate"/>
        </w:r>
        <w:r w:rsidR="00E6746B" w:rsidRPr="00E6746B">
          <w:rPr>
            <w:i/>
            <w:webHidden/>
          </w:rPr>
          <w:t>21</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15" w:history="1">
        <w:r w:rsidR="00E6746B" w:rsidRPr="00BB3F31">
          <w:rPr>
            <w:rStyle w:val="a7"/>
          </w:rPr>
          <w:t>— В бюджете на 2015 год депутаты предусмотрели средства на исполнение наказов томичей</w:t>
        </w:r>
        <w:r w:rsidR="00E6746B">
          <w:rPr>
            <w:webHidden/>
          </w:rPr>
          <w:tab/>
        </w:r>
        <w:r w:rsidR="00E6746B">
          <w:rPr>
            <w:webHidden/>
          </w:rPr>
          <w:fldChar w:fldCharType="begin"/>
        </w:r>
        <w:r w:rsidR="00E6746B">
          <w:rPr>
            <w:webHidden/>
          </w:rPr>
          <w:instrText xml:space="preserve"> PAGEREF _Toc404562415 \h </w:instrText>
        </w:r>
        <w:r w:rsidR="00E6746B">
          <w:rPr>
            <w:webHidden/>
          </w:rPr>
        </w:r>
        <w:r w:rsidR="00E6746B">
          <w:rPr>
            <w:webHidden/>
          </w:rPr>
          <w:fldChar w:fldCharType="separate"/>
        </w:r>
        <w:r w:rsidR="00E6746B">
          <w:rPr>
            <w:webHidden/>
          </w:rPr>
          <w:t>21</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16" w:history="1">
        <w:r w:rsidR="00E6746B" w:rsidRPr="00BB3F31">
          <w:rPr>
            <w:rStyle w:val="a7"/>
          </w:rPr>
          <w:t>— В муниципалитете прошел первый этап конкурса на разработку концепции развития исторической территории</w:t>
        </w:r>
        <w:r w:rsidR="00E6746B">
          <w:rPr>
            <w:webHidden/>
          </w:rPr>
          <w:tab/>
        </w:r>
        <w:r w:rsidR="00E6746B">
          <w:rPr>
            <w:webHidden/>
          </w:rPr>
          <w:fldChar w:fldCharType="begin"/>
        </w:r>
        <w:r w:rsidR="00E6746B">
          <w:rPr>
            <w:webHidden/>
          </w:rPr>
          <w:instrText xml:space="preserve"> PAGEREF _Toc404562416 \h </w:instrText>
        </w:r>
        <w:r w:rsidR="00E6746B">
          <w:rPr>
            <w:webHidden/>
          </w:rPr>
        </w:r>
        <w:r w:rsidR="00E6746B">
          <w:rPr>
            <w:webHidden/>
          </w:rPr>
          <w:fldChar w:fldCharType="separate"/>
        </w:r>
        <w:r w:rsidR="00E6746B">
          <w:rPr>
            <w:webHidden/>
          </w:rPr>
          <w:t>21</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17" w:history="1">
        <w:r w:rsidR="00E6746B" w:rsidRPr="00BB3F31">
          <w:rPr>
            <w:rStyle w:val="a7"/>
          </w:rPr>
          <w:t>— В проекте городского бюджета 2015 года предусмотрены дополнительные средства для решения социально значимых проблем</w:t>
        </w:r>
        <w:r w:rsidR="00E6746B">
          <w:rPr>
            <w:webHidden/>
          </w:rPr>
          <w:tab/>
        </w:r>
        <w:r w:rsidR="00E6746B">
          <w:rPr>
            <w:webHidden/>
          </w:rPr>
          <w:fldChar w:fldCharType="begin"/>
        </w:r>
        <w:r w:rsidR="00E6746B">
          <w:rPr>
            <w:webHidden/>
          </w:rPr>
          <w:instrText xml:space="preserve"> PAGEREF _Toc404562417 \h </w:instrText>
        </w:r>
        <w:r w:rsidR="00E6746B">
          <w:rPr>
            <w:webHidden/>
          </w:rPr>
        </w:r>
        <w:r w:rsidR="00E6746B">
          <w:rPr>
            <w:webHidden/>
          </w:rPr>
          <w:fldChar w:fldCharType="separate"/>
        </w:r>
        <w:r w:rsidR="00E6746B">
          <w:rPr>
            <w:webHidden/>
          </w:rPr>
          <w:t>21</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18" w:history="1">
        <w:r w:rsidR="00E6746B" w:rsidRPr="00BB3F31">
          <w:rPr>
            <w:rStyle w:val="a7"/>
          </w:rPr>
          <w:t>— Санитарная милиция ужесточит контроль за вывозом снега от предприятий и организаций</w:t>
        </w:r>
        <w:r w:rsidR="00E6746B">
          <w:rPr>
            <w:webHidden/>
          </w:rPr>
          <w:tab/>
        </w:r>
        <w:r w:rsidR="00E6746B">
          <w:rPr>
            <w:webHidden/>
          </w:rPr>
          <w:fldChar w:fldCharType="begin"/>
        </w:r>
        <w:r w:rsidR="00E6746B">
          <w:rPr>
            <w:webHidden/>
          </w:rPr>
          <w:instrText xml:space="preserve"> PAGEREF _Toc404562418 \h </w:instrText>
        </w:r>
        <w:r w:rsidR="00E6746B">
          <w:rPr>
            <w:webHidden/>
          </w:rPr>
        </w:r>
        <w:r w:rsidR="00E6746B">
          <w:rPr>
            <w:webHidden/>
          </w:rPr>
          <w:fldChar w:fldCharType="separate"/>
        </w:r>
        <w:r w:rsidR="00E6746B">
          <w:rPr>
            <w:webHidden/>
          </w:rPr>
          <w:t>21</w:t>
        </w:r>
        <w:r w:rsidR="00E6746B">
          <w:rPr>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19" w:history="1">
        <w:r w:rsidR="00E6746B" w:rsidRPr="00BB3F31">
          <w:rPr>
            <w:rStyle w:val="a7"/>
          </w:rPr>
          <w:t>— Администрация обсудила с промышленниками города результаты государственной кадастровой оценки земли</w:t>
        </w:r>
        <w:r w:rsidR="00E6746B">
          <w:rPr>
            <w:webHidden/>
          </w:rPr>
          <w:tab/>
        </w:r>
        <w:r w:rsidR="00E6746B">
          <w:rPr>
            <w:webHidden/>
          </w:rPr>
          <w:fldChar w:fldCharType="begin"/>
        </w:r>
        <w:r w:rsidR="00E6746B">
          <w:rPr>
            <w:webHidden/>
          </w:rPr>
          <w:instrText xml:space="preserve"> PAGEREF _Toc404562419 \h </w:instrText>
        </w:r>
        <w:r w:rsidR="00E6746B">
          <w:rPr>
            <w:webHidden/>
          </w:rPr>
        </w:r>
        <w:r w:rsidR="00E6746B">
          <w:rPr>
            <w:webHidden/>
          </w:rPr>
          <w:fldChar w:fldCharType="separate"/>
        </w:r>
        <w:r w:rsidR="00E6746B">
          <w:rPr>
            <w:webHidden/>
          </w:rPr>
          <w:t>21</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20" w:history="1">
        <w:r w:rsidR="00E6746B" w:rsidRPr="00E6746B">
          <w:rPr>
            <w:rStyle w:val="a7"/>
            <w:sz w:val="22"/>
          </w:rPr>
          <w:t>Ярославская область</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_Toc404562420 \h </w:instrText>
        </w:r>
        <w:r w:rsidR="00E6746B" w:rsidRPr="00E6746B">
          <w:rPr>
            <w:webHidden/>
            <w:sz w:val="22"/>
          </w:rPr>
        </w:r>
        <w:r w:rsidR="00E6746B" w:rsidRPr="00E6746B">
          <w:rPr>
            <w:webHidden/>
            <w:sz w:val="22"/>
          </w:rPr>
          <w:fldChar w:fldCharType="separate"/>
        </w:r>
        <w:r w:rsidR="00E6746B" w:rsidRPr="00E6746B">
          <w:rPr>
            <w:webHidden/>
            <w:sz w:val="22"/>
          </w:rPr>
          <w:t>22</w:t>
        </w:r>
        <w:r w:rsidR="00E6746B" w:rsidRPr="00E6746B">
          <w:rPr>
            <w:webHidden/>
            <w:sz w:val="22"/>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421" w:history="1">
        <w:r w:rsidR="00E6746B" w:rsidRPr="00E6746B">
          <w:rPr>
            <w:rStyle w:val="a7"/>
            <w:i/>
          </w:rPr>
          <w:t>Ярославль</w:t>
        </w:r>
        <w:r w:rsidR="00E6746B" w:rsidRPr="00E6746B">
          <w:rPr>
            <w:i/>
            <w:webHidden/>
          </w:rPr>
          <w:tab/>
        </w:r>
        <w:r w:rsidR="00E6746B" w:rsidRPr="00E6746B">
          <w:rPr>
            <w:i/>
            <w:webHidden/>
          </w:rPr>
          <w:fldChar w:fldCharType="begin"/>
        </w:r>
        <w:r w:rsidR="00E6746B" w:rsidRPr="00E6746B">
          <w:rPr>
            <w:i/>
            <w:webHidden/>
          </w:rPr>
          <w:instrText xml:space="preserve"> PAGEREF _Toc404562421 \h </w:instrText>
        </w:r>
        <w:r w:rsidR="00E6746B" w:rsidRPr="00E6746B">
          <w:rPr>
            <w:i/>
            <w:webHidden/>
          </w:rPr>
        </w:r>
        <w:r w:rsidR="00E6746B" w:rsidRPr="00E6746B">
          <w:rPr>
            <w:i/>
            <w:webHidden/>
          </w:rPr>
          <w:fldChar w:fldCharType="separate"/>
        </w:r>
        <w:r w:rsidR="00E6746B" w:rsidRPr="00E6746B">
          <w:rPr>
            <w:i/>
            <w:webHidden/>
          </w:rPr>
          <w:t>22</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22" w:history="1">
        <w:r w:rsidR="00E6746B" w:rsidRPr="00BB3F31">
          <w:rPr>
            <w:rStyle w:val="a7"/>
          </w:rPr>
          <w:t>— В муниципалитете прошла дискуссия по вопросам развития градостроительной среды</w:t>
        </w:r>
        <w:r w:rsidR="00E6746B">
          <w:rPr>
            <w:webHidden/>
          </w:rPr>
          <w:tab/>
        </w:r>
        <w:r w:rsidR="00E6746B">
          <w:rPr>
            <w:webHidden/>
          </w:rPr>
          <w:fldChar w:fldCharType="begin"/>
        </w:r>
        <w:r w:rsidR="00E6746B">
          <w:rPr>
            <w:webHidden/>
          </w:rPr>
          <w:instrText xml:space="preserve"> PAGEREF _Toc404562422 \h </w:instrText>
        </w:r>
        <w:r w:rsidR="00E6746B">
          <w:rPr>
            <w:webHidden/>
          </w:rPr>
        </w:r>
        <w:r w:rsidR="00E6746B">
          <w:rPr>
            <w:webHidden/>
          </w:rPr>
          <w:fldChar w:fldCharType="separate"/>
        </w:r>
        <w:r w:rsidR="00E6746B">
          <w:rPr>
            <w:webHidden/>
          </w:rPr>
          <w:t>22</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23" w:history="1">
        <w:r w:rsidR="00E6746B" w:rsidRPr="00E6746B">
          <w:rPr>
            <w:rStyle w:val="a7"/>
            <w:sz w:val="22"/>
          </w:rPr>
          <w:t>Москва</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_Toc404562423 \h </w:instrText>
        </w:r>
        <w:r w:rsidR="00E6746B" w:rsidRPr="00E6746B">
          <w:rPr>
            <w:webHidden/>
            <w:sz w:val="22"/>
          </w:rPr>
        </w:r>
        <w:r w:rsidR="00E6746B" w:rsidRPr="00E6746B">
          <w:rPr>
            <w:webHidden/>
            <w:sz w:val="22"/>
          </w:rPr>
          <w:fldChar w:fldCharType="separate"/>
        </w:r>
        <w:r w:rsidR="00E6746B" w:rsidRPr="00E6746B">
          <w:rPr>
            <w:webHidden/>
            <w:sz w:val="22"/>
          </w:rPr>
          <w:t>22</w:t>
        </w:r>
        <w:r w:rsidR="00E6746B" w:rsidRPr="00E6746B">
          <w:rPr>
            <w:webHidden/>
            <w:sz w:val="22"/>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24" w:history="1">
        <w:r w:rsidR="00E6746B" w:rsidRPr="00BB3F31">
          <w:rPr>
            <w:rStyle w:val="a7"/>
          </w:rPr>
          <w:t>— Промзоны заменят районами</w:t>
        </w:r>
        <w:r w:rsidR="00E6746B">
          <w:rPr>
            <w:webHidden/>
          </w:rPr>
          <w:tab/>
        </w:r>
        <w:r w:rsidR="00E6746B">
          <w:rPr>
            <w:webHidden/>
          </w:rPr>
          <w:fldChar w:fldCharType="begin"/>
        </w:r>
        <w:r w:rsidR="00E6746B">
          <w:rPr>
            <w:webHidden/>
          </w:rPr>
          <w:instrText xml:space="preserve"> PAGEREF _Toc404562424 \h </w:instrText>
        </w:r>
        <w:r w:rsidR="00E6746B">
          <w:rPr>
            <w:webHidden/>
          </w:rPr>
        </w:r>
        <w:r w:rsidR="00E6746B">
          <w:rPr>
            <w:webHidden/>
          </w:rPr>
          <w:fldChar w:fldCharType="separate"/>
        </w:r>
        <w:r w:rsidR="00E6746B">
          <w:rPr>
            <w:webHidden/>
          </w:rPr>
          <w:t>22</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sz w:val="24"/>
          <w:szCs w:val="22"/>
          <w:lang w:eastAsia="ru-RU"/>
        </w:rPr>
      </w:pPr>
      <w:hyperlink w:anchor="_Toc404562425" w:history="1">
        <w:r w:rsidR="00E6746B" w:rsidRPr="00E6746B">
          <w:rPr>
            <w:rStyle w:val="a7"/>
            <w:sz w:val="22"/>
          </w:rPr>
          <w:t>Санкт-Петербург</w:t>
        </w:r>
        <w:r w:rsidR="00E6746B" w:rsidRPr="00E6746B">
          <w:rPr>
            <w:webHidden/>
            <w:sz w:val="22"/>
          </w:rPr>
          <w:tab/>
        </w:r>
        <w:r w:rsidR="00E6746B" w:rsidRPr="00E6746B">
          <w:rPr>
            <w:webHidden/>
            <w:sz w:val="22"/>
          </w:rPr>
          <w:fldChar w:fldCharType="begin"/>
        </w:r>
        <w:r w:rsidR="00E6746B" w:rsidRPr="00E6746B">
          <w:rPr>
            <w:webHidden/>
            <w:sz w:val="22"/>
          </w:rPr>
          <w:instrText xml:space="preserve"> PAGEREF _Toc404562425 \h </w:instrText>
        </w:r>
        <w:r w:rsidR="00E6746B" w:rsidRPr="00E6746B">
          <w:rPr>
            <w:webHidden/>
            <w:sz w:val="22"/>
          </w:rPr>
        </w:r>
        <w:r w:rsidR="00E6746B" w:rsidRPr="00E6746B">
          <w:rPr>
            <w:webHidden/>
            <w:sz w:val="22"/>
          </w:rPr>
          <w:fldChar w:fldCharType="separate"/>
        </w:r>
        <w:r w:rsidR="00E6746B" w:rsidRPr="00E6746B">
          <w:rPr>
            <w:webHidden/>
            <w:sz w:val="22"/>
          </w:rPr>
          <w:t>23</w:t>
        </w:r>
        <w:r w:rsidR="00E6746B" w:rsidRPr="00E6746B">
          <w:rPr>
            <w:webHidden/>
            <w:sz w:val="22"/>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26" w:history="1">
        <w:r w:rsidR="00E6746B" w:rsidRPr="00BB3F31">
          <w:rPr>
            <w:rStyle w:val="a7"/>
          </w:rPr>
          <w:t>— Горожане видят город ярким</w:t>
        </w:r>
        <w:r w:rsidR="00E6746B">
          <w:rPr>
            <w:webHidden/>
          </w:rPr>
          <w:tab/>
        </w:r>
        <w:r w:rsidR="00E6746B">
          <w:rPr>
            <w:webHidden/>
          </w:rPr>
          <w:fldChar w:fldCharType="begin"/>
        </w:r>
        <w:r w:rsidR="00E6746B">
          <w:rPr>
            <w:webHidden/>
          </w:rPr>
          <w:instrText xml:space="preserve"> PAGEREF _Toc404562426 \h </w:instrText>
        </w:r>
        <w:r w:rsidR="00E6746B">
          <w:rPr>
            <w:webHidden/>
          </w:rPr>
        </w:r>
        <w:r w:rsidR="00E6746B">
          <w:rPr>
            <w:webHidden/>
          </w:rPr>
          <w:fldChar w:fldCharType="separate"/>
        </w:r>
        <w:r w:rsidR="00E6746B">
          <w:rPr>
            <w:webHidden/>
          </w:rPr>
          <w:t>23</w:t>
        </w:r>
        <w:r w:rsidR="00E6746B">
          <w:rPr>
            <w:webHidden/>
          </w:rPr>
          <w:fldChar w:fldCharType="end"/>
        </w:r>
      </w:hyperlink>
    </w:p>
    <w:p w:rsidR="00E6746B" w:rsidRDefault="00E902C4" w:rsidP="00E6746B">
      <w:pPr>
        <w:pStyle w:val="10"/>
        <w:jc w:val="both"/>
        <w:rPr>
          <w:rFonts w:asciiTheme="minorHAnsi" w:eastAsiaTheme="minorEastAsia" w:hAnsiTheme="minorHAnsi" w:cstheme="minorBidi"/>
          <w:b w:val="0"/>
          <w:bCs w:val="0"/>
          <w:caps w:val="0"/>
          <w:szCs w:val="22"/>
          <w:lang w:eastAsia="ru-RU"/>
        </w:rPr>
      </w:pPr>
      <w:hyperlink w:anchor="_Toc404562427" w:history="1">
        <w:r w:rsidR="00E6746B" w:rsidRPr="00BB3F31">
          <w:rPr>
            <w:rStyle w:val="a7"/>
          </w:rPr>
          <w:t>МЕСТНОЕ САМОУПРАВЛЕНИЕ ГЛАЗАМИ СМИ</w:t>
        </w:r>
        <w:r w:rsidR="00E6746B">
          <w:rPr>
            <w:webHidden/>
          </w:rPr>
          <w:tab/>
        </w:r>
        <w:r w:rsidR="00E6746B">
          <w:rPr>
            <w:webHidden/>
          </w:rPr>
          <w:fldChar w:fldCharType="begin"/>
        </w:r>
        <w:r w:rsidR="00E6746B">
          <w:rPr>
            <w:webHidden/>
          </w:rPr>
          <w:instrText xml:space="preserve"> PAGEREF _Toc404562427 \h </w:instrText>
        </w:r>
        <w:r w:rsidR="00E6746B">
          <w:rPr>
            <w:webHidden/>
          </w:rPr>
        </w:r>
        <w:r w:rsidR="00E6746B">
          <w:rPr>
            <w:webHidden/>
          </w:rPr>
          <w:fldChar w:fldCharType="separate"/>
        </w:r>
        <w:r w:rsidR="00E6746B">
          <w:rPr>
            <w:webHidden/>
          </w:rPr>
          <w:t>23</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428" w:history="1">
        <w:r w:rsidR="00E6746B" w:rsidRPr="00E6746B">
          <w:rPr>
            <w:rStyle w:val="a7"/>
            <w:i/>
            <w:lang w:val="en-US"/>
          </w:rPr>
          <w:t>Lenta</w:t>
        </w:r>
        <w:r w:rsidR="00E6746B" w:rsidRPr="00E6746B">
          <w:rPr>
            <w:rStyle w:val="a7"/>
            <w:i/>
          </w:rPr>
          <w:t>.</w:t>
        </w:r>
        <w:r w:rsidR="00E6746B" w:rsidRPr="00E6746B">
          <w:rPr>
            <w:rStyle w:val="a7"/>
            <w:i/>
            <w:lang w:val="en-US"/>
          </w:rPr>
          <w:t>ru</w:t>
        </w:r>
        <w:r w:rsidR="00E6746B" w:rsidRPr="00E6746B">
          <w:rPr>
            <w:i/>
            <w:webHidden/>
          </w:rPr>
          <w:tab/>
        </w:r>
        <w:r w:rsidR="00E6746B" w:rsidRPr="00E6746B">
          <w:rPr>
            <w:i/>
            <w:webHidden/>
          </w:rPr>
          <w:fldChar w:fldCharType="begin"/>
        </w:r>
        <w:r w:rsidR="00E6746B" w:rsidRPr="00E6746B">
          <w:rPr>
            <w:i/>
            <w:webHidden/>
          </w:rPr>
          <w:instrText xml:space="preserve"> PAGEREF _Toc404562428 \h </w:instrText>
        </w:r>
        <w:r w:rsidR="00E6746B" w:rsidRPr="00E6746B">
          <w:rPr>
            <w:i/>
            <w:webHidden/>
          </w:rPr>
        </w:r>
        <w:r w:rsidR="00E6746B" w:rsidRPr="00E6746B">
          <w:rPr>
            <w:i/>
            <w:webHidden/>
          </w:rPr>
          <w:fldChar w:fldCharType="separate"/>
        </w:r>
        <w:r w:rsidR="00E6746B" w:rsidRPr="00E6746B">
          <w:rPr>
            <w:i/>
            <w:webHidden/>
          </w:rPr>
          <w:t>23</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29" w:history="1">
        <w:r w:rsidR="00E6746B" w:rsidRPr="00BB3F31">
          <w:rPr>
            <w:rStyle w:val="a7"/>
          </w:rPr>
          <w:t>— В центре Стамбула снесут небоскребы ради красивого вида</w:t>
        </w:r>
        <w:r w:rsidR="00E6746B">
          <w:rPr>
            <w:webHidden/>
          </w:rPr>
          <w:tab/>
        </w:r>
        <w:r w:rsidR="00E6746B">
          <w:rPr>
            <w:webHidden/>
          </w:rPr>
          <w:fldChar w:fldCharType="begin"/>
        </w:r>
        <w:r w:rsidR="00E6746B">
          <w:rPr>
            <w:webHidden/>
          </w:rPr>
          <w:instrText xml:space="preserve"> PAGEREF _Toc404562429 \h </w:instrText>
        </w:r>
        <w:r w:rsidR="00E6746B">
          <w:rPr>
            <w:webHidden/>
          </w:rPr>
        </w:r>
        <w:r w:rsidR="00E6746B">
          <w:rPr>
            <w:webHidden/>
          </w:rPr>
          <w:fldChar w:fldCharType="separate"/>
        </w:r>
        <w:r w:rsidR="00E6746B">
          <w:rPr>
            <w:webHidden/>
          </w:rPr>
          <w:t>23</w:t>
        </w:r>
        <w:r w:rsidR="00E6746B">
          <w:rPr>
            <w:webHidden/>
          </w:rPr>
          <w:fldChar w:fldCharType="end"/>
        </w:r>
      </w:hyperlink>
    </w:p>
    <w:p w:rsidR="00E6746B" w:rsidRPr="00E6746B" w:rsidRDefault="00E902C4" w:rsidP="00E6746B">
      <w:pPr>
        <w:pStyle w:val="21"/>
        <w:jc w:val="both"/>
        <w:rPr>
          <w:rFonts w:asciiTheme="minorHAnsi" w:eastAsiaTheme="minorEastAsia" w:hAnsiTheme="minorHAnsi" w:cstheme="minorBidi"/>
          <w:b w:val="0"/>
          <w:bCs w:val="0"/>
          <w:i/>
          <w:sz w:val="22"/>
          <w:szCs w:val="22"/>
          <w:lang w:eastAsia="ru-RU"/>
        </w:rPr>
      </w:pPr>
      <w:hyperlink w:anchor="_Toc404562430" w:history="1">
        <w:r w:rsidR="00E6746B" w:rsidRPr="00E6746B">
          <w:rPr>
            <w:rStyle w:val="a7"/>
            <w:i/>
            <w:lang w:val="en-US"/>
          </w:rPr>
          <w:t>The</w:t>
        </w:r>
        <w:r w:rsidR="00E6746B" w:rsidRPr="00E6746B">
          <w:rPr>
            <w:rStyle w:val="a7"/>
            <w:i/>
          </w:rPr>
          <w:t xml:space="preserve"> </w:t>
        </w:r>
        <w:r w:rsidR="00E6746B" w:rsidRPr="00E6746B">
          <w:rPr>
            <w:rStyle w:val="a7"/>
            <w:i/>
            <w:lang w:val="en-US"/>
          </w:rPr>
          <w:t>Village</w:t>
        </w:r>
        <w:r w:rsidR="00E6746B" w:rsidRPr="00E6746B">
          <w:rPr>
            <w:i/>
            <w:webHidden/>
          </w:rPr>
          <w:tab/>
        </w:r>
        <w:r w:rsidR="00E6746B" w:rsidRPr="00E6746B">
          <w:rPr>
            <w:i/>
            <w:webHidden/>
          </w:rPr>
          <w:fldChar w:fldCharType="begin"/>
        </w:r>
        <w:r w:rsidR="00E6746B" w:rsidRPr="00E6746B">
          <w:rPr>
            <w:i/>
            <w:webHidden/>
          </w:rPr>
          <w:instrText xml:space="preserve"> PAGEREF _Toc404562430 \h </w:instrText>
        </w:r>
        <w:r w:rsidR="00E6746B" w:rsidRPr="00E6746B">
          <w:rPr>
            <w:i/>
            <w:webHidden/>
          </w:rPr>
        </w:r>
        <w:r w:rsidR="00E6746B" w:rsidRPr="00E6746B">
          <w:rPr>
            <w:i/>
            <w:webHidden/>
          </w:rPr>
          <w:fldChar w:fldCharType="separate"/>
        </w:r>
        <w:r w:rsidR="00E6746B" w:rsidRPr="00E6746B">
          <w:rPr>
            <w:i/>
            <w:webHidden/>
          </w:rPr>
          <w:t>24</w:t>
        </w:r>
        <w:r w:rsidR="00E6746B" w:rsidRPr="00E6746B">
          <w:rPr>
            <w:i/>
            <w:webHidden/>
          </w:rPr>
          <w:fldChar w:fldCharType="end"/>
        </w:r>
      </w:hyperlink>
    </w:p>
    <w:p w:rsidR="00E6746B" w:rsidRDefault="00E902C4" w:rsidP="00E6746B">
      <w:pPr>
        <w:pStyle w:val="31"/>
        <w:jc w:val="both"/>
        <w:rPr>
          <w:rFonts w:asciiTheme="minorHAnsi" w:eastAsiaTheme="minorEastAsia" w:hAnsiTheme="minorHAnsi" w:cstheme="minorBidi"/>
          <w:i w:val="0"/>
          <w:sz w:val="22"/>
          <w:szCs w:val="22"/>
          <w:lang w:eastAsia="ru-RU"/>
        </w:rPr>
      </w:pPr>
      <w:hyperlink w:anchor="_Toc404562431" w:history="1">
        <w:r w:rsidR="00E6746B" w:rsidRPr="00BB3F31">
          <w:rPr>
            <w:rStyle w:val="a7"/>
          </w:rPr>
          <w:t>— Почему общественные пространства в России — это имитация урбанистики</w:t>
        </w:r>
        <w:r w:rsidR="00E6746B">
          <w:rPr>
            <w:webHidden/>
          </w:rPr>
          <w:tab/>
        </w:r>
        <w:r w:rsidR="00E6746B">
          <w:rPr>
            <w:webHidden/>
          </w:rPr>
          <w:fldChar w:fldCharType="begin"/>
        </w:r>
        <w:r w:rsidR="00E6746B">
          <w:rPr>
            <w:webHidden/>
          </w:rPr>
          <w:instrText xml:space="preserve"> PAGEREF _Toc404562431 \h </w:instrText>
        </w:r>
        <w:r w:rsidR="00E6746B">
          <w:rPr>
            <w:webHidden/>
          </w:rPr>
        </w:r>
        <w:r w:rsidR="00E6746B">
          <w:rPr>
            <w:webHidden/>
          </w:rPr>
          <w:fldChar w:fldCharType="separate"/>
        </w:r>
        <w:r w:rsidR="00E6746B">
          <w:rPr>
            <w:webHidden/>
          </w:rPr>
          <w:t>24</w:t>
        </w:r>
        <w:r w:rsidR="00E6746B">
          <w:rPr>
            <w:webHidden/>
          </w:rPr>
          <w:fldChar w:fldCharType="end"/>
        </w:r>
      </w:hyperlink>
    </w:p>
    <w:p w:rsidR="005479DA" w:rsidRDefault="0011669D" w:rsidP="00654C98">
      <w:pPr>
        <w:pStyle w:val="a9"/>
        <w:jc w:val="both"/>
        <w:rPr>
          <w:i/>
          <w:iCs/>
          <w:sz w:val="18"/>
          <w:lang w:val="ru-MD"/>
        </w:rPr>
        <w:sectPr w:rsidR="005479DA">
          <w:headerReference w:type="default" r:id="rId11"/>
          <w:footerReference w:type="default" r:id="rId12"/>
          <w:headerReference w:type="first" r:id="rId13"/>
          <w:footerReference w:type="first" r:id="rId14"/>
          <w:type w:val="continuous"/>
          <w:pgSz w:w="11906" w:h="16838" w:code="9"/>
          <w:pgMar w:top="851" w:right="851" w:bottom="851" w:left="851" w:header="397" w:footer="397" w:gutter="0"/>
          <w:cols w:space="708"/>
          <w:titlePg/>
          <w:docGrid w:linePitch="360"/>
        </w:sectPr>
      </w:pPr>
      <w:r>
        <w:rPr>
          <w:i/>
          <w:iCs/>
          <w:sz w:val="18"/>
          <w:lang w:val="ru-MD"/>
        </w:rPr>
        <w:fldChar w:fldCharType="end"/>
      </w:r>
      <w:r w:rsidR="005479DA">
        <w:rPr>
          <w:i/>
          <w:iCs/>
          <w:sz w:val="18"/>
          <w:lang w:val="ru-MD"/>
        </w:rPr>
        <w:br w:type="page"/>
      </w:r>
      <w:bookmarkStart w:id="42" w:name="_Toc186618887"/>
      <w:bookmarkStart w:id="43" w:name="_Toc186621759"/>
    </w:p>
    <w:p w:rsidR="005479DA" w:rsidRDefault="005479DA">
      <w:pPr>
        <w:pStyle w:val="a9"/>
      </w:pPr>
      <w:bookmarkStart w:id="44" w:name="_Toc190000115"/>
      <w:bookmarkStart w:id="45" w:name="_Toc404562330"/>
      <w:r>
        <w:lastRenderedPageBreak/>
        <w:t>ФЕДЕРАЛЬНЫЕ НОВОСТИ</w:t>
      </w:r>
      <w:bookmarkEnd w:id="44"/>
      <w:bookmarkEnd w:id="45"/>
    </w:p>
    <w:p w:rsidR="00CA1211" w:rsidRDefault="00CA1211">
      <w:pPr>
        <w:pStyle w:val="af"/>
      </w:pPr>
      <w:bookmarkStart w:id="46" w:name="_Toc404562331"/>
      <w:bookmarkStart w:id="47" w:name="_Toc190000118"/>
      <w:bookmarkEnd w:id="42"/>
      <w:bookmarkEnd w:id="43"/>
      <w:r>
        <w:t>СОВЕТ ФЕДЕРАЦИИ ФЕДЕРАЛЬНОГО СОБРАНИЯ РОССИЙСКОЙ ФЕДЕРАЦИИ</w:t>
      </w:r>
      <w:bookmarkEnd w:id="46"/>
    </w:p>
    <w:p w:rsidR="002040E3" w:rsidRDefault="002040E3" w:rsidP="002040E3">
      <w:pPr>
        <w:pStyle w:val="aa"/>
        <w:rPr>
          <w:caps/>
        </w:rPr>
      </w:pPr>
      <w:bookmarkStart w:id="48" w:name="_Toc404562332"/>
      <w:bookmarkStart w:id="49" w:name="OLE_LINK34"/>
      <w:bookmarkStart w:id="50" w:name="OLE_LINK35"/>
      <w:bookmarkStart w:id="51" w:name="OLE_LINK36"/>
      <w:bookmarkStart w:id="52" w:name="OLE_LINK61"/>
      <w:bookmarkStart w:id="53" w:name="OLE_LINK62"/>
      <w:bookmarkStart w:id="54" w:name="OLE_LINK66"/>
      <w:bookmarkStart w:id="55" w:name="OLE_LINK67"/>
      <w:r>
        <w:t>— Степан Киричук: конкурс</w:t>
      </w:r>
      <w:r>
        <w:rPr>
          <w:caps/>
        </w:rPr>
        <w:t xml:space="preserve"> «А</w:t>
      </w:r>
      <w:r>
        <w:t>рхитектурный</w:t>
      </w:r>
      <w:r>
        <w:rPr>
          <w:caps/>
        </w:rPr>
        <w:t xml:space="preserve"> </w:t>
      </w:r>
      <w:r>
        <w:t xml:space="preserve">образ </w:t>
      </w:r>
      <w:r>
        <w:rPr>
          <w:caps/>
        </w:rPr>
        <w:t>Р</w:t>
      </w:r>
      <w:r>
        <w:t>оссии</w:t>
      </w:r>
      <w:r>
        <w:rPr>
          <w:caps/>
        </w:rPr>
        <w:t xml:space="preserve">» </w:t>
      </w:r>
      <w:r>
        <w:t>поможет молодым специалистам начать карьеру</w:t>
      </w:r>
      <w:bookmarkEnd w:id="48"/>
    </w:p>
    <w:p w:rsidR="002040E3" w:rsidRPr="00B823A9" w:rsidRDefault="002040E3" w:rsidP="00B823A9">
      <w:pPr>
        <w:pStyle w:val="ab"/>
        <w:rPr>
          <w:szCs w:val="15"/>
        </w:rPr>
      </w:pPr>
      <w:r w:rsidRPr="00B823A9">
        <w:rPr>
          <w:szCs w:val="15"/>
        </w:rPr>
        <w:t>В Совете Федерации состоялось совместное заседание Комитета СФ по федеративному устройству, региональной политике, местному самоуправлению и делам Севера и Федерального организационного комитета II</w:t>
      </w:r>
      <w:r w:rsidR="00B823A9">
        <w:rPr>
          <w:szCs w:val="15"/>
        </w:rPr>
        <w:t xml:space="preserve"> </w:t>
      </w:r>
      <w:r w:rsidRPr="00B823A9">
        <w:rPr>
          <w:szCs w:val="15"/>
        </w:rPr>
        <w:t>Всероссийского конкурса инновацион</w:t>
      </w:r>
      <w:r w:rsidR="00B823A9">
        <w:rPr>
          <w:szCs w:val="15"/>
        </w:rPr>
        <w:t xml:space="preserve">ных </w:t>
      </w:r>
      <w:r w:rsidRPr="00B823A9">
        <w:rPr>
          <w:szCs w:val="15"/>
        </w:rPr>
        <w:t>архитектурных проектов</w:t>
      </w:r>
      <w:r w:rsidR="00B823A9">
        <w:rPr>
          <w:szCs w:val="15"/>
        </w:rPr>
        <w:t xml:space="preserve"> </w:t>
      </w:r>
      <w:r w:rsidRPr="00B823A9">
        <w:rPr>
          <w:szCs w:val="15"/>
        </w:rPr>
        <w:t>«Архитектурный образ России».</w:t>
      </w:r>
      <w:r w:rsidR="00B823A9">
        <w:rPr>
          <w:szCs w:val="15"/>
        </w:rPr>
        <w:t xml:space="preserve"> </w:t>
      </w:r>
      <w:r w:rsidRPr="00B823A9">
        <w:rPr>
          <w:szCs w:val="15"/>
        </w:rPr>
        <w:t>Как сообщил первый заместитель председателя Комитета СФ, представитель от исполнительного органа государственной власти Тюменской области, сопредседатель Оргкомитета</w:t>
      </w:r>
      <w:r w:rsidR="00B823A9">
        <w:rPr>
          <w:rStyle w:val="apple-converted-space"/>
          <w:szCs w:val="15"/>
        </w:rPr>
        <w:t xml:space="preserve"> </w:t>
      </w:r>
      <w:r w:rsidRPr="00B823A9">
        <w:rPr>
          <w:szCs w:val="15"/>
        </w:rPr>
        <w:t>Степан Киричук, в этом году конкурс проходит уже в третий раз. «За три года удалось собрать порядка тысячи креативных, интересных, инновационных проектов из семидесяти одного субъекта Федерации».</w:t>
      </w:r>
      <w:r w:rsidR="00B823A9">
        <w:rPr>
          <w:szCs w:val="15"/>
        </w:rPr>
        <w:t xml:space="preserve"> </w:t>
      </w:r>
      <w:r w:rsidRPr="00B823A9">
        <w:rPr>
          <w:szCs w:val="15"/>
        </w:rPr>
        <w:t>По словам сенатора, было проведено несколько собственных выставок лучших проектов, в том числе, впервые в истории - архитектурных экспозициях. «В рамках мероприятий конкурса проходили мастер-классы, семинары, лекции по архитектуре, дизайну,</w:t>
      </w:r>
      <w:r w:rsidR="00B823A9">
        <w:rPr>
          <w:szCs w:val="15"/>
        </w:rPr>
        <w:t xml:space="preserve"> </w:t>
      </w:r>
      <w:proofErr w:type="spellStart"/>
      <w:r w:rsidRPr="00B823A9">
        <w:rPr>
          <w:szCs w:val="15"/>
        </w:rPr>
        <w:t>урбанистике</w:t>
      </w:r>
      <w:proofErr w:type="spellEnd"/>
      <w:r w:rsidRPr="00B823A9">
        <w:rPr>
          <w:szCs w:val="15"/>
        </w:rPr>
        <w:t>».</w:t>
      </w:r>
      <w:r w:rsidR="00B823A9">
        <w:rPr>
          <w:szCs w:val="15"/>
        </w:rPr>
        <w:t xml:space="preserve"> </w:t>
      </w:r>
      <w:r w:rsidRPr="00B823A9">
        <w:rPr>
          <w:szCs w:val="15"/>
        </w:rPr>
        <w:t>Законодатель рассказал, что конкурс</w:t>
      </w:r>
      <w:r w:rsidRPr="00B823A9">
        <w:rPr>
          <w:rStyle w:val="apple-converted-space"/>
          <w:szCs w:val="15"/>
        </w:rPr>
        <w:t> </w:t>
      </w:r>
      <w:r w:rsidRPr="00B823A9">
        <w:rPr>
          <w:szCs w:val="15"/>
        </w:rPr>
        <w:t>проводится в целях создания пула инновационных архитектурных проектов для дальнейшего использования в градостроительстве; создания кадрового резерва молодых талантливых архитекторов для работы с федеральными проектами.</w:t>
      </w:r>
      <w:r w:rsidR="00B823A9">
        <w:rPr>
          <w:szCs w:val="15"/>
        </w:rPr>
        <w:t xml:space="preserve"> </w:t>
      </w:r>
      <w:r w:rsidRPr="00B823A9">
        <w:rPr>
          <w:szCs w:val="15"/>
        </w:rPr>
        <w:t xml:space="preserve">«Участие в конкурсе – абсолютно открытое и бесплатное. Каждый молодой человек, который обладает навыками проектирования или дизайна может прислать работу на конкурс и, как знать, может именно его проект будет реализован на одной из крупнейших региональных площадок», </w:t>
      </w:r>
      <w:r w:rsidR="00B823A9">
        <w:t xml:space="preserve">— </w:t>
      </w:r>
      <w:r w:rsidRPr="00B823A9">
        <w:rPr>
          <w:szCs w:val="15"/>
        </w:rPr>
        <w:t xml:space="preserve"> отметил сенатор.</w:t>
      </w:r>
      <w:r w:rsidR="00B823A9">
        <w:rPr>
          <w:szCs w:val="15"/>
        </w:rPr>
        <w:t xml:space="preserve"> </w:t>
      </w:r>
      <w:r w:rsidRPr="00B823A9">
        <w:rPr>
          <w:szCs w:val="15"/>
        </w:rPr>
        <w:t>По его мнению, очень важно, что у ребят даже из самых отдаленных уголков России есть шанс попробовать свои силы на настоящем профессиональном уровне, получить интереснейший опыт, кучу эмоций, а еще и оценку своему проекту от блестящих специалистов в области архитектуры, которые входят в экспертный совет. «Для молодого архитектора это может стать началом большого карьерного пути».</w:t>
      </w:r>
      <w:r w:rsidR="00B823A9">
        <w:rPr>
          <w:szCs w:val="15"/>
        </w:rPr>
        <w:t xml:space="preserve"> </w:t>
      </w:r>
      <w:r w:rsidRPr="00B823A9">
        <w:rPr>
          <w:szCs w:val="15"/>
        </w:rPr>
        <w:t>Заместитель губернатора Тюменской области, сопредседатель Оргкомитета</w:t>
      </w:r>
      <w:r w:rsidR="00B823A9">
        <w:rPr>
          <w:rStyle w:val="apple-converted-space"/>
          <w:szCs w:val="15"/>
        </w:rPr>
        <w:t xml:space="preserve"> </w:t>
      </w:r>
      <w:r w:rsidRPr="00B823A9">
        <w:rPr>
          <w:szCs w:val="15"/>
        </w:rPr>
        <w:t>Павел Тараканов</w:t>
      </w:r>
      <w:r w:rsidR="00B823A9">
        <w:rPr>
          <w:rStyle w:val="apple-converted-space"/>
          <w:szCs w:val="15"/>
        </w:rPr>
        <w:t xml:space="preserve"> </w:t>
      </w:r>
      <w:r w:rsidRPr="00B823A9">
        <w:rPr>
          <w:szCs w:val="15"/>
        </w:rPr>
        <w:t xml:space="preserve">проинформировал, что в технические задания конкурса были внесены изменения по номинациям. «Они стали более строгими, был создан современный информационный сайт-портал, удобный для подачи работ на конкурс, значительно упрощающий систему регистрации и реализующий новые функции для комментирования, оценки, популяризации конкурсных проектов и </w:t>
      </w:r>
      <w:proofErr w:type="spellStart"/>
      <w:r w:rsidRPr="00B823A9">
        <w:rPr>
          <w:szCs w:val="15"/>
        </w:rPr>
        <w:t>т.д</w:t>
      </w:r>
      <w:proofErr w:type="spellEnd"/>
      <w:r w:rsidRPr="00B823A9">
        <w:rPr>
          <w:szCs w:val="15"/>
        </w:rPr>
        <w:t>».</w:t>
      </w:r>
      <w:r w:rsidR="00B823A9">
        <w:rPr>
          <w:szCs w:val="15"/>
        </w:rPr>
        <w:t xml:space="preserve"> </w:t>
      </w:r>
      <w:r w:rsidRPr="00B823A9">
        <w:rPr>
          <w:szCs w:val="15"/>
        </w:rPr>
        <w:t>«Также официально были сняты все ограничения для участия в конкурсе молодых зарубежных специалистов и юридических лиц. Конкурс стал еще более привлекательным и доступным для широкой аудитории профессиональной молодежи в возрасте от 18 до 30 лет», - сооб</w:t>
      </w:r>
      <w:r w:rsidR="00B823A9">
        <w:rPr>
          <w:szCs w:val="15"/>
        </w:rPr>
        <w:t xml:space="preserve">щил вице-губернатор. </w:t>
      </w:r>
      <w:r w:rsidRPr="00B823A9">
        <w:rPr>
          <w:szCs w:val="15"/>
        </w:rPr>
        <w:t>По его данным, в 46 субъектах были организованы территориальные оргкомитеты конкурса, осуществляющие информационную и организационную поддержку конкурса. Конкурс поддержали 48 профильных высших и средних специальных учебных заведений.</w:t>
      </w:r>
      <w:r w:rsidR="00B823A9">
        <w:rPr>
          <w:szCs w:val="15"/>
        </w:rPr>
        <w:t xml:space="preserve"> </w:t>
      </w:r>
      <w:r w:rsidRPr="00B823A9">
        <w:rPr>
          <w:szCs w:val="15"/>
        </w:rPr>
        <w:t>Как сообщил</w:t>
      </w:r>
      <w:r w:rsidR="00B823A9">
        <w:rPr>
          <w:szCs w:val="15"/>
        </w:rPr>
        <w:t xml:space="preserve"> </w:t>
      </w:r>
      <w:r w:rsidRPr="00B823A9">
        <w:rPr>
          <w:szCs w:val="15"/>
        </w:rPr>
        <w:t>П</w:t>
      </w:r>
      <w:r w:rsidR="00B823A9">
        <w:rPr>
          <w:szCs w:val="15"/>
        </w:rPr>
        <w:t>.</w:t>
      </w:r>
      <w:r w:rsidRPr="00B823A9">
        <w:rPr>
          <w:szCs w:val="15"/>
        </w:rPr>
        <w:t>Тараканов, всего было получено 279 архитектурный проект по 6 номинациям:</w:t>
      </w:r>
      <w:r w:rsidR="00E902C4">
        <w:rPr>
          <w:szCs w:val="15"/>
        </w:rPr>
        <w:t xml:space="preserve"> </w:t>
      </w:r>
      <w:r w:rsidRPr="00B823A9">
        <w:rPr>
          <w:szCs w:val="15"/>
        </w:rPr>
        <w:t>«Многофункциональный центр для малого населённого пункта», «Многоквартирный жилой дом для молодой семьи», «Комплексный проект ма</w:t>
      </w:r>
      <w:r w:rsidRPr="00B823A9">
        <w:rPr>
          <w:szCs w:val="15"/>
        </w:rPr>
        <w:lastRenderedPageBreak/>
        <w:t xml:space="preserve">ло- и средне-этажной застройки», «Мой двор – мой мир», «Концепция градостроительного развития правого берега р. Тура </w:t>
      </w:r>
      <w:proofErr w:type="gramStart"/>
      <w:r w:rsidRPr="00B823A9">
        <w:rPr>
          <w:szCs w:val="15"/>
        </w:rPr>
        <w:t>в  городе</w:t>
      </w:r>
      <w:proofErr w:type="gramEnd"/>
      <w:r w:rsidRPr="00B823A9">
        <w:rPr>
          <w:szCs w:val="15"/>
        </w:rPr>
        <w:t xml:space="preserve"> Тюмени (в районе Масловского взвоза)».</w:t>
      </w:r>
      <w:r w:rsidR="00B823A9">
        <w:rPr>
          <w:szCs w:val="15"/>
        </w:rPr>
        <w:t xml:space="preserve"> </w:t>
      </w:r>
      <w:r w:rsidRPr="00B823A9">
        <w:rPr>
          <w:szCs w:val="15"/>
        </w:rPr>
        <w:t>Конкурс завершится торжественным награждением победителей в Тюмени. Финалисты и победители Конкурса будут определены в результате конкурсного отбора. В Экспертную группу и Федеральный оргкомитет, осуществляющих оценку и отбор работ, входят признанные профессионалы в сфере архитектуры, дизайна и строительства, представители профильных министерств и ведомств, представители регионов России, общественные деятели, руководители молодежных организаций. Работы победителей будут отмечены денежными премиями и ценными подарками.</w:t>
      </w:r>
      <w:r w:rsidR="00B823A9">
        <w:rPr>
          <w:szCs w:val="15"/>
        </w:rPr>
        <w:t xml:space="preserve"> </w:t>
      </w:r>
      <w:r w:rsidRPr="00B823A9">
        <w:rPr>
          <w:szCs w:val="15"/>
        </w:rPr>
        <w:t>Конкурс проходит под патронажем Губернатора Тюмен</w:t>
      </w:r>
      <w:r w:rsidR="00B823A9">
        <w:rPr>
          <w:szCs w:val="15"/>
        </w:rPr>
        <w:t xml:space="preserve">ской области и при поддержке </w:t>
      </w:r>
      <w:r w:rsidRPr="00B823A9">
        <w:rPr>
          <w:szCs w:val="15"/>
        </w:rPr>
        <w:t>Министерства образования и науки РФ, Министерства экономического развит</w:t>
      </w:r>
      <w:r w:rsidR="00B823A9">
        <w:rPr>
          <w:szCs w:val="15"/>
        </w:rPr>
        <w:t xml:space="preserve">ия РФ, Министерства природы РФ, </w:t>
      </w:r>
      <w:r w:rsidRPr="00B823A9">
        <w:rPr>
          <w:szCs w:val="15"/>
        </w:rPr>
        <w:t>Министерства РФ по развитию Дальнего Востока и Агентства морского и речного транспорта РФ.</w:t>
      </w:r>
      <w:r w:rsidR="00B823A9">
        <w:rPr>
          <w:szCs w:val="15"/>
        </w:rPr>
        <w:t xml:space="preserve"> </w:t>
      </w:r>
      <w:r w:rsidRPr="00B823A9">
        <w:rPr>
          <w:szCs w:val="15"/>
        </w:rPr>
        <w:t>Организаторами конкурса выступили Межрегиональный общественный фонд «Мир молодежи» и Комитет Совета Федерации по федеративному устройству, региональной политике, местному самоуправлению и делам Севера.</w:t>
      </w:r>
    </w:p>
    <w:p w:rsidR="00CA1211" w:rsidRDefault="00CA1211" w:rsidP="00CA1211">
      <w:pPr>
        <w:pStyle w:val="aa"/>
      </w:pPr>
      <w:bookmarkStart w:id="56" w:name="_Toc404562333"/>
      <w:r>
        <w:t xml:space="preserve">— </w:t>
      </w:r>
      <w:bookmarkEnd w:id="49"/>
      <w:bookmarkEnd w:id="50"/>
      <w:bookmarkEnd w:id="51"/>
      <w:bookmarkEnd w:id="52"/>
      <w:bookmarkEnd w:id="53"/>
      <w:bookmarkEnd w:id="54"/>
      <w:bookmarkEnd w:id="55"/>
      <w:r>
        <w:t>Сенаторы предложили ввести психологию в школьную программу</w:t>
      </w:r>
      <w:bookmarkEnd w:id="56"/>
    </w:p>
    <w:p w:rsidR="00CA1211" w:rsidRPr="00CA1211" w:rsidRDefault="00CA1211" w:rsidP="00CA1211">
      <w:pPr>
        <w:pStyle w:val="ab"/>
        <w:rPr>
          <w:szCs w:val="12"/>
        </w:rPr>
      </w:pPr>
      <w:r w:rsidRPr="00CA1211">
        <w:rPr>
          <w:szCs w:val="12"/>
        </w:rPr>
        <w:t xml:space="preserve">В Совете Федерации предложили ввести в школьную программу новый предмет </w:t>
      </w:r>
      <w:r w:rsidR="00003DCA">
        <w:rPr>
          <w:szCs w:val="12"/>
        </w:rPr>
        <w:t>«</w:t>
      </w:r>
      <w:r w:rsidRPr="00CA1211">
        <w:rPr>
          <w:szCs w:val="12"/>
        </w:rPr>
        <w:t>Психология человека</w:t>
      </w:r>
      <w:r w:rsidR="00003DCA">
        <w:rPr>
          <w:szCs w:val="12"/>
        </w:rPr>
        <w:t>»</w:t>
      </w:r>
      <w:r w:rsidRPr="00CA1211">
        <w:rPr>
          <w:szCs w:val="12"/>
        </w:rPr>
        <w:t>.</w:t>
      </w:r>
      <w:r>
        <w:rPr>
          <w:szCs w:val="12"/>
        </w:rPr>
        <w:t xml:space="preserve"> </w:t>
      </w:r>
      <w:r w:rsidRPr="00CA1211">
        <w:rPr>
          <w:szCs w:val="12"/>
        </w:rPr>
        <w:t xml:space="preserve">С инициативой выступила зампредседателя профильного комитета </w:t>
      </w:r>
      <w:proofErr w:type="spellStart"/>
      <w:r w:rsidRPr="00CA1211">
        <w:rPr>
          <w:szCs w:val="12"/>
        </w:rPr>
        <w:t>Совфеда</w:t>
      </w:r>
      <w:proofErr w:type="spellEnd"/>
      <w:r w:rsidRPr="00CA1211">
        <w:rPr>
          <w:szCs w:val="12"/>
        </w:rPr>
        <w:t xml:space="preserve"> Людмила Козлова. По ее мнению, психическое здоровье в значительной мере отражает общее состояние развития общества и является важным индикатором социального благополучия. К слову, по данным Минздрава, к 2020 году депрессия может выйти на второе место среди заболеваний, которыми массово страдают россияне.</w:t>
      </w:r>
      <w:r>
        <w:rPr>
          <w:szCs w:val="12"/>
        </w:rPr>
        <w:t xml:space="preserve"> </w:t>
      </w:r>
      <w:r w:rsidR="00003DCA">
        <w:rPr>
          <w:szCs w:val="12"/>
        </w:rPr>
        <w:t>«</w:t>
      </w:r>
      <w:r w:rsidRPr="00CA1211">
        <w:rPr>
          <w:szCs w:val="12"/>
        </w:rPr>
        <w:t>Можно построить такие уроки, чтобы их проводили психологи, педагоги и врачи. Например, не в рамках обязательной программы, а раз в неделю в рамках школьного часа</w:t>
      </w:r>
      <w:r w:rsidR="00003DCA">
        <w:rPr>
          <w:szCs w:val="12"/>
        </w:rPr>
        <w:t>»</w:t>
      </w:r>
      <w:r w:rsidRPr="00CA1211">
        <w:rPr>
          <w:szCs w:val="12"/>
        </w:rPr>
        <w:t xml:space="preserve">, </w:t>
      </w:r>
      <w:r w:rsidR="00003DCA">
        <w:rPr>
          <w:szCs w:val="12"/>
        </w:rPr>
        <w:t>—</w:t>
      </w:r>
      <w:r w:rsidRPr="00CA1211">
        <w:rPr>
          <w:szCs w:val="12"/>
        </w:rPr>
        <w:t xml:space="preserve"> отметила </w:t>
      </w:r>
      <w:r>
        <w:rPr>
          <w:szCs w:val="12"/>
        </w:rPr>
        <w:t>Л.</w:t>
      </w:r>
      <w:r w:rsidRPr="00CA1211">
        <w:rPr>
          <w:szCs w:val="12"/>
        </w:rPr>
        <w:t>Козлова.</w:t>
      </w:r>
      <w:r>
        <w:rPr>
          <w:szCs w:val="12"/>
        </w:rPr>
        <w:t xml:space="preserve"> </w:t>
      </w:r>
      <w:r w:rsidRPr="00CA1211">
        <w:rPr>
          <w:szCs w:val="12"/>
        </w:rPr>
        <w:t>По ее словам, многие психические расстройства, например склонность к суицидам, возникают у детей, начиная со средней школы.</w:t>
      </w:r>
    </w:p>
    <w:p w:rsidR="006F6435" w:rsidRDefault="006F6435">
      <w:pPr>
        <w:pStyle w:val="af"/>
      </w:pPr>
      <w:bookmarkStart w:id="57" w:name="_Toc404562334"/>
      <w:r>
        <w:t>ГОСУДАРСТВЕННАЯ ДУМА ФЕДЕРАЛЬНОГО СОБРАНИЯ РОССИЙСКОЙ ФЕДЕРАЦИИ</w:t>
      </w:r>
      <w:bookmarkEnd w:id="57"/>
    </w:p>
    <w:p w:rsidR="006F6435" w:rsidRDefault="006F6435" w:rsidP="006F6435">
      <w:pPr>
        <w:pStyle w:val="aa"/>
      </w:pPr>
      <w:bookmarkStart w:id="58" w:name="_Toc404562335"/>
      <w:r>
        <w:t>— Аварийное жилье: готовят новый порядок присвоения статуса</w:t>
      </w:r>
      <w:bookmarkEnd w:id="58"/>
    </w:p>
    <w:p w:rsidR="006F6435" w:rsidRDefault="006F6435" w:rsidP="006F6435">
      <w:pPr>
        <w:pStyle w:val="ab"/>
      </w:pPr>
      <w:r>
        <w:t>Законопроект, который закрепит новый порядок признания многоквартирных домов аварийными, готовятся рассмотреть депутаты Госдумы РФ.</w:t>
      </w:r>
      <w:r w:rsidR="00203278">
        <w:t xml:space="preserve"> </w:t>
      </w:r>
      <w:r>
        <w:t xml:space="preserve">Основание для признания дома аварийным </w:t>
      </w:r>
      <w:r w:rsidR="00EE3E06">
        <w:t>—</w:t>
      </w:r>
      <w:r>
        <w:t xml:space="preserve"> негативные факторы, которые не позволяют человеку проживать в жилом помещении и создают угрозу его жизни и здоровью. Законопроектом отмечается, что дом не будет признан аварийным, если без проведения реконструкции возможно минимизировать влияние негативных факторов до допустимого уровня, в том числе и через капитальный ремонт.</w:t>
      </w:r>
      <w:r w:rsidR="00203278">
        <w:t xml:space="preserve"> </w:t>
      </w:r>
      <w:r>
        <w:t>В решении о признании объекта аварийным, среди прочего, будет указан возможный срок временного проживания граждан с указанием даты вывода данного дома из эксплуатации и запрета на использование помещений в таком доме. Информировать граждан обо всех решениях, связанных с аварийным фондом, должны будут через Интернет, а также по адресу нахождения многоквартирного дома в местах, доступных для всех собственников помещений.</w:t>
      </w:r>
      <w:r w:rsidR="00203278">
        <w:t xml:space="preserve"> </w:t>
      </w:r>
      <w:r>
        <w:lastRenderedPageBreak/>
        <w:t>Сведения обо всех аварийных жилых объектах будут содержаться в специальных реестрах.</w:t>
      </w:r>
    </w:p>
    <w:p w:rsidR="00086BCA" w:rsidRDefault="00086BCA" w:rsidP="00086BCA">
      <w:pPr>
        <w:pStyle w:val="aa"/>
      </w:pPr>
      <w:bookmarkStart w:id="59" w:name="_Toc404562336"/>
      <w:r>
        <w:t>— Земельный налог: частных застройщиков заставят платить больше</w:t>
      </w:r>
      <w:bookmarkEnd w:id="59"/>
    </w:p>
    <w:p w:rsidR="00086BCA" w:rsidRDefault="00086BCA" w:rsidP="00BD7E1A">
      <w:pPr>
        <w:pStyle w:val="ab"/>
      </w:pPr>
      <w:r>
        <w:t>В статью 396 Налогового кодекса готовятся внести поправки, которые увеличат размер земельного налога для ряда категорий физических лиц. До 9 декабря к законопроекту принимаются отзывы, предложения и замечания.</w:t>
      </w:r>
      <w:r w:rsidR="00BD7E1A">
        <w:t xml:space="preserve"> </w:t>
      </w:r>
      <w:r>
        <w:t>Предлагается сумму земельного налога в отношении участков, которые приобретены или переданы в собственность граждан для индивидуального жилищного строительства, исчислять с учетом коэффициента 2 спустя 5 лет с даты регистрации прав на участки и вплоть до регистрации прав на возведенное жилье. На сегодняшний день срок составляет 10 лет.</w:t>
      </w:r>
      <w:r w:rsidR="00BD7E1A">
        <w:t xml:space="preserve"> </w:t>
      </w:r>
      <w:r>
        <w:t xml:space="preserve">Авторы законопроекта аргументировали нововведение тем, что граждане, построив объект в сроки меньшие чем 10 лет, не торопятся оформлять его. </w:t>
      </w:r>
      <w:r w:rsidR="00003DCA">
        <w:t>«</w:t>
      </w:r>
      <w:r>
        <w:t>Это позволяет им годами избегать налогообложения на имущество физических лиц</w:t>
      </w:r>
      <w:r w:rsidR="00003DCA">
        <w:t>»</w:t>
      </w:r>
      <w:r>
        <w:t xml:space="preserve">, </w:t>
      </w:r>
      <w:r w:rsidR="00EE3E06">
        <w:t>—</w:t>
      </w:r>
      <w:r>
        <w:t xml:space="preserve"> отмечается в пояснительной записке.</w:t>
      </w:r>
      <w:r w:rsidR="00BD7E1A">
        <w:t xml:space="preserve"> Д</w:t>
      </w:r>
      <w:r>
        <w:t xml:space="preserve">о 1 марта 2015 года процедура регистрации прав на индивидуальные дома значительно упрощена </w:t>
      </w:r>
      <w:r w:rsidR="00EE3E06">
        <w:t>—</w:t>
      </w:r>
      <w:r>
        <w:t xml:space="preserve"> достаточно правоустанавливающего документа на участок.</w:t>
      </w:r>
    </w:p>
    <w:p w:rsidR="00A14F73" w:rsidRDefault="00A14F73" w:rsidP="00A14F73">
      <w:pPr>
        <w:pStyle w:val="aa"/>
      </w:pPr>
      <w:bookmarkStart w:id="60" w:name="OLE_LINK189"/>
      <w:bookmarkStart w:id="61" w:name="OLE_LINK190"/>
      <w:bookmarkStart w:id="62" w:name="_Toc404562337"/>
      <w:r>
        <w:t>—</w:t>
      </w:r>
      <w:bookmarkEnd w:id="60"/>
      <w:bookmarkEnd w:id="61"/>
      <w:r>
        <w:t xml:space="preserve"> </w:t>
      </w:r>
      <w:proofErr w:type="spellStart"/>
      <w:r>
        <w:t>Соцнайм</w:t>
      </w:r>
      <w:proofErr w:type="spellEnd"/>
      <w:r>
        <w:t>: порядок выселения решили не менять</w:t>
      </w:r>
      <w:bookmarkEnd w:id="62"/>
    </w:p>
    <w:p w:rsidR="00A14F73" w:rsidRPr="00A14F73" w:rsidRDefault="00A14F73" w:rsidP="00A14F73">
      <w:pPr>
        <w:pStyle w:val="ab"/>
        <w:rPr>
          <w:szCs w:val="12"/>
        </w:rPr>
      </w:pPr>
      <w:r w:rsidRPr="00A14F73">
        <w:rPr>
          <w:szCs w:val="12"/>
        </w:rPr>
        <w:t>Депутаты Госдумы решили не ужесточать платежную дисциплину для нанимателей квартир по договорам социального найма. Предлагалось внести изменения в статьи 83 и 90 Жилищного кодекса, согласно которых договор социального найма мог быть расторгнут, если имеется задолженность по оплате за помещение и услуги ЖКХ за шесть последних месяцев, и была приостан</w:t>
      </w:r>
      <w:r>
        <w:rPr>
          <w:szCs w:val="12"/>
        </w:rPr>
        <w:t>о</w:t>
      </w:r>
      <w:r w:rsidRPr="00A14F73">
        <w:rPr>
          <w:szCs w:val="12"/>
        </w:rPr>
        <w:t>влена или ограничена хотя бы одна из услуг.</w:t>
      </w:r>
      <w:r>
        <w:rPr>
          <w:szCs w:val="12"/>
        </w:rPr>
        <w:t xml:space="preserve"> </w:t>
      </w:r>
      <w:r w:rsidRPr="00A14F73">
        <w:rPr>
          <w:szCs w:val="12"/>
        </w:rPr>
        <w:t>Также предлагалось выселять нанимателя и членов его семьи по тем же причинам.</w:t>
      </w:r>
      <w:r>
        <w:rPr>
          <w:szCs w:val="12"/>
        </w:rPr>
        <w:t xml:space="preserve"> </w:t>
      </w:r>
      <w:r w:rsidRPr="00A14F73">
        <w:rPr>
          <w:szCs w:val="12"/>
        </w:rPr>
        <w:t>Профильный комитет указал, что расторжение договора социального найма и выселение возможно только в судебном порядке и лишь по уже закрепленным в кодексе основаниям. В том числе, если более шести месяцев без уважительных причин наниматель не платит по вышеуказанным счетам.</w:t>
      </w:r>
      <w:r>
        <w:rPr>
          <w:szCs w:val="12"/>
        </w:rPr>
        <w:t xml:space="preserve"> </w:t>
      </w:r>
      <w:r w:rsidR="00003DCA">
        <w:rPr>
          <w:szCs w:val="12"/>
        </w:rPr>
        <w:t>«</w:t>
      </w:r>
      <w:r w:rsidRPr="00A14F73">
        <w:rPr>
          <w:szCs w:val="12"/>
        </w:rPr>
        <w:t>Просрочка платежей свыше шести месяцев является основанием для выселения, если данный срок является непрерывным, погашение задолженности в любом размере прерывает его. Именно это разъяснение Верховного Суда позволяет недобросовестным нанимателям вносить чисто символическую плату не реже двух раз в год, что полностью блокирует применение правил</w:t>
      </w:r>
      <w:r w:rsidR="00003DCA">
        <w:rPr>
          <w:szCs w:val="12"/>
        </w:rPr>
        <w:t>»</w:t>
      </w:r>
      <w:r w:rsidRPr="00A14F73">
        <w:rPr>
          <w:szCs w:val="12"/>
        </w:rPr>
        <w:t xml:space="preserve">, </w:t>
      </w:r>
      <w:r w:rsidR="00EE3E06">
        <w:rPr>
          <w:szCs w:val="12"/>
        </w:rPr>
        <w:t>—</w:t>
      </w:r>
      <w:r w:rsidRPr="00A14F73">
        <w:rPr>
          <w:szCs w:val="12"/>
        </w:rPr>
        <w:t xml:space="preserve"> отметил комитет в своем заключении, поддержав эту часть идеи, но в целом депутаты оказались против, отметив </w:t>
      </w:r>
      <w:proofErr w:type="spellStart"/>
      <w:r w:rsidRPr="00A14F73">
        <w:rPr>
          <w:szCs w:val="12"/>
        </w:rPr>
        <w:t>недоработанность</w:t>
      </w:r>
      <w:proofErr w:type="spellEnd"/>
      <w:r w:rsidRPr="00A14F73">
        <w:rPr>
          <w:szCs w:val="12"/>
        </w:rPr>
        <w:t xml:space="preserve"> документа, и поправки не прошли.</w:t>
      </w:r>
      <w:r>
        <w:rPr>
          <w:szCs w:val="12"/>
        </w:rPr>
        <w:t xml:space="preserve"> З</w:t>
      </w:r>
      <w:r w:rsidRPr="00A14F73">
        <w:rPr>
          <w:szCs w:val="12"/>
        </w:rPr>
        <w:t>аконопроект принят в первом чтении 16 сентября 2014 года.</w:t>
      </w:r>
    </w:p>
    <w:p w:rsidR="002C34EB" w:rsidRDefault="002C34EB">
      <w:pPr>
        <w:pStyle w:val="af"/>
      </w:pPr>
      <w:bookmarkStart w:id="63" w:name="_Toc404562338"/>
      <w:bookmarkStart w:id="64" w:name="_Toc190000131"/>
      <w:bookmarkStart w:id="65" w:name="_Toc220140840"/>
      <w:bookmarkEnd w:id="47"/>
      <w:r>
        <w:t>МИНИСТЕРСТВО ФИНАНСОВ РОССИЙСКОЙ ФЕДЕРАЦИИ</w:t>
      </w:r>
      <w:bookmarkEnd w:id="63"/>
    </w:p>
    <w:p w:rsidR="002C34EB" w:rsidRDefault="002C34EB" w:rsidP="002C34EB">
      <w:pPr>
        <w:pStyle w:val="aa"/>
      </w:pPr>
      <w:bookmarkStart w:id="66" w:name="OLE_LINK63"/>
      <w:bookmarkStart w:id="67" w:name="OLE_LINK64"/>
      <w:bookmarkStart w:id="68" w:name="OLE_LINK65"/>
      <w:bookmarkStart w:id="69" w:name="_Toc404562339"/>
      <w:r>
        <w:t xml:space="preserve">— </w:t>
      </w:r>
      <w:bookmarkEnd w:id="66"/>
      <w:bookmarkEnd w:id="67"/>
      <w:bookmarkEnd w:id="68"/>
      <w:r>
        <w:t>Аренда квартиры: в министерстве рассказали о налогах</w:t>
      </w:r>
      <w:bookmarkEnd w:id="69"/>
    </w:p>
    <w:p w:rsidR="002C34EB" w:rsidRDefault="002C34EB" w:rsidP="002C34EB">
      <w:pPr>
        <w:pStyle w:val="ab"/>
      </w:pPr>
      <w:r>
        <w:t>Минфин России разъяснил некоторые нюансы налогообложения доходов индивидуального предпринимателя, применяющего патент при сдаче в аренду жилых помещений. Если предприниматель в течение года сдает еще одно жилое помещение в наем, то он может приобрести дополнительный патент, так как первый патент будет охватывать лишь ту квартиру, что указана в нем. Кроме того, можно получить новый патент, включив в него оба объекта. Согласно Налоговому кодексу патентную систему налогообложения могут применять собственники, ко</w:t>
      </w:r>
      <w:r>
        <w:lastRenderedPageBreak/>
        <w:t>торые сдают в аренду или наем жилые и нежилые помещения, участки и дачи. Непосредственно регионы имеют право установить размер потенциально возможного годового дохода по данной системе налогообложения в зависимости от количества объектов.</w:t>
      </w:r>
    </w:p>
    <w:p w:rsidR="003754AC" w:rsidRDefault="003754AC">
      <w:pPr>
        <w:pStyle w:val="af"/>
      </w:pPr>
      <w:bookmarkStart w:id="70" w:name="_Toc404562340"/>
      <w:r>
        <w:t>МИНИСТЕРСТВО СТРОИТЕЛЬСТВА И ЖИЛИЩНО-КОММУНАЛЬНОГО ХОЗЯЙСТВА РОССИЙСКОЙ ФЕДЕРАЦИИ</w:t>
      </w:r>
      <w:bookmarkEnd w:id="70"/>
    </w:p>
    <w:p w:rsidR="003754AC" w:rsidRDefault="003754AC" w:rsidP="003754AC">
      <w:pPr>
        <w:pStyle w:val="aa"/>
      </w:pPr>
      <w:bookmarkStart w:id="71" w:name="_Toc404562341"/>
      <w:r>
        <w:t xml:space="preserve">— </w:t>
      </w:r>
      <w:proofErr w:type="spellStart"/>
      <w:r>
        <w:t>Мониторить</w:t>
      </w:r>
      <w:proofErr w:type="spellEnd"/>
      <w:r>
        <w:t xml:space="preserve"> состояние жилфонда будут ежегодно</w:t>
      </w:r>
      <w:bookmarkEnd w:id="71"/>
    </w:p>
    <w:p w:rsidR="003754AC" w:rsidRPr="003754AC" w:rsidRDefault="003754AC" w:rsidP="003754AC">
      <w:pPr>
        <w:pStyle w:val="ab"/>
        <w:rPr>
          <w:szCs w:val="12"/>
        </w:rPr>
      </w:pPr>
      <w:r w:rsidRPr="003754AC">
        <w:rPr>
          <w:szCs w:val="12"/>
        </w:rPr>
        <w:t>Сохранность жилого фонда будут контролировать в рамках соответствующего постановления, подготовленного Минстроем России по поручению федеральных властей.</w:t>
      </w:r>
      <w:r>
        <w:rPr>
          <w:szCs w:val="12"/>
        </w:rPr>
        <w:t xml:space="preserve"> </w:t>
      </w:r>
      <w:r w:rsidRPr="003754AC">
        <w:rPr>
          <w:szCs w:val="12"/>
        </w:rPr>
        <w:t>Мониторинг, который позволит оценить общее состояние жилфонда страны и в дальнейшем использовать эту информацию, будут проводить на основании сведений, предоставленных органами местного самоуправления в форме электронных паспортов многоквартирных домов и электронных паспортов индивидуальных домов. Кроме того, в базу будет входить информация от органов жилищного надзора, полученная по результатам проверок.</w:t>
      </w:r>
      <w:r>
        <w:rPr>
          <w:szCs w:val="12"/>
        </w:rPr>
        <w:t xml:space="preserve"> </w:t>
      </w:r>
      <w:r w:rsidRPr="003754AC">
        <w:rPr>
          <w:szCs w:val="12"/>
        </w:rPr>
        <w:t>Администрации местного самоуправления ежегодно должны представлять информацию в уполномоченный орган региональной власти. Далее, она систематизируется и поступает к ответственной структуре федеральной власти.</w:t>
      </w:r>
      <w:r>
        <w:rPr>
          <w:szCs w:val="12"/>
        </w:rPr>
        <w:t xml:space="preserve"> И</w:t>
      </w:r>
      <w:r w:rsidRPr="003754AC">
        <w:rPr>
          <w:szCs w:val="12"/>
        </w:rPr>
        <w:t>менно на основании мониторингов составляются планы проведения капитального ремонта.</w:t>
      </w:r>
    </w:p>
    <w:p w:rsidR="005479DA" w:rsidRDefault="005479DA">
      <w:pPr>
        <w:pStyle w:val="a9"/>
      </w:pPr>
      <w:bookmarkStart w:id="72" w:name="_Toc190000140"/>
      <w:bookmarkStart w:id="73" w:name="_Toc404562342"/>
      <w:bookmarkEnd w:id="64"/>
      <w:bookmarkEnd w:id="65"/>
      <w:r>
        <w:t>МЕЖМУНИЦИПАЛЬНОЕ СОТРУДНИЧЕСТВО</w:t>
      </w:r>
      <w:bookmarkEnd w:id="72"/>
      <w:bookmarkEnd w:id="73"/>
    </w:p>
    <w:p w:rsidR="005479DA" w:rsidRDefault="005479DA">
      <w:pPr>
        <w:pStyle w:val="af"/>
      </w:pPr>
      <w:bookmarkStart w:id="74" w:name="_Toc404562343"/>
      <w:bookmarkStart w:id="75" w:name="_Toc190000146"/>
      <w:r>
        <w:t>ОБЩЕРОССИЙСКИЙ КОНГРЕСС МУНИЦИПАЛЬНЫХ ОБРАЗОВАНИЙ</w:t>
      </w:r>
      <w:bookmarkEnd w:id="74"/>
    </w:p>
    <w:p w:rsidR="005940A4" w:rsidRPr="008A6797" w:rsidRDefault="005940A4" w:rsidP="005940A4">
      <w:pPr>
        <w:pStyle w:val="aa"/>
        <w:rPr>
          <w:rFonts w:ascii="Baltica" w:hAnsi="Baltica"/>
          <w:caps/>
          <w:sz w:val="22"/>
          <w:szCs w:val="22"/>
          <w:lang w:eastAsia="en-US"/>
        </w:rPr>
      </w:pPr>
      <w:bookmarkStart w:id="76" w:name="_Toc404562344"/>
      <w:r>
        <w:t xml:space="preserve">— </w:t>
      </w:r>
      <w:r w:rsidRPr="008A6797">
        <w:t>27</w:t>
      </w:r>
      <w:r>
        <w:t>-</w:t>
      </w:r>
      <w:r w:rsidRPr="008A6797">
        <w:t>я сессия Конгресса местных и региональных властей Совета Европы подтвердила прагматичный настрой руководителей европейских городов и регионов</w:t>
      </w:r>
      <w:bookmarkEnd w:id="76"/>
      <w:r w:rsidRPr="008A6797">
        <w:t xml:space="preserve"> </w:t>
      </w:r>
    </w:p>
    <w:p w:rsidR="005940A4" w:rsidRDefault="005940A4" w:rsidP="005940A4">
      <w:pPr>
        <w:pStyle w:val="ab"/>
      </w:pPr>
      <w:r w:rsidRPr="005940A4">
        <w:t xml:space="preserve">Сессия прошла в Страсбурге с 14 по 16 октября. Председателем КМРВСЕ избран Жан-Клод </w:t>
      </w:r>
      <w:proofErr w:type="spellStart"/>
      <w:r w:rsidRPr="005940A4">
        <w:t>Фрекон</w:t>
      </w:r>
      <w:proofErr w:type="spellEnd"/>
      <w:r w:rsidRPr="005940A4">
        <w:t xml:space="preserve"> (Франция), председателем Палаты регионов — </w:t>
      </w:r>
      <w:proofErr w:type="spellStart"/>
      <w:r w:rsidRPr="005940A4">
        <w:t>Гудрун</w:t>
      </w:r>
      <w:proofErr w:type="spellEnd"/>
      <w:r w:rsidRPr="005940A4">
        <w:t xml:space="preserve"> </w:t>
      </w:r>
      <w:proofErr w:type="spellStart"/>
      <w:r w:rsidRPr="005940A4">
        <w:t>Мослер-Тернстрем</w:t>
      </w:r>
      <w:proofErr w:type="spellEnd"/>
      <w:r w:rsidRPr="005940A4">
        <w:t xml:space="preserve"> (Австрия), председателем Палаты местных властей — Андерс </w:t>
      </w:r>
      <w:proofErr w:type="spellStart"/>
      <w:r w:rsidRPr="005940A4">
        <w:t>Кнапе</w:t>
      </w:r>
      <w:proofErr w:type="spellEnd"/>
      <w:r w:rsidRPr="005940A4">
        <w:t xml:space="preserve"> (Швеция). Редакция МР отмечает особые успехи российской делегации. Вице-президентом КМРВСЕ, членом Бюро Конгресса переизбрана руководитель национальной делегации РФ Светлана Орлова, председателем Комитета по актуальным вопросам на второй срок переизбран председатель Госсовета Республики Татарстан Фарид </w:t>
      </w:r>
      <w:proofErr w:type="spellStart"/>
      <w:r w:rsidRPr="005940A4">
        <w:t>Мухаметшин</w:t>
      </w:r>
      <w:proofErr w:type="spellEnd"/>
      <w:r w:rsidRPr="005940A4">
        <w:t xml:space="preserve">, депутат совета народных депутатов Владимирской области Вячеслав Рогов избран вице-председателем Комитета по управлению. Центральной темой сессии было заявлено </w:t>
      </w:r>
      <w:r w:rsidR="00003DCA">
        <w:t>«</w:t>
      </w:r>
      <w:r w:rsidRPr="005940A4">
        <w:t>Расширение прав и возможностей молодежи: общая ответственность городов и регионов</w:t>
      </w:r>
      <w:r w:rsidR="00003DCA">
        <w:t>»</w:t>
      </w:r>
      <w:r w:rsidRPr="005940A4">
        <w:t xml:space="preserve">. Впервые был организован приезд молодежных делегатов, отобранных на конкурсной основе (по одному от каждой из 47 стран — членов Совета Европы). Из России в Страсбург прибыла Светлана </w:t>
      </w:r>
      <w:proofErr w:type="spellStart"/>
      <w:r w:rsidRPr="005940A4">
        <w:t>Буева</w:t>
      </w:r>
      <w:proofErr w:type="spellEnd"/>
      <w:r w:rsidRPr="005940A4">
        <w:t>, представлявшая областную думу Тульской области.</w:t>
      </w:r>
      <w:r>
        <w:t xml:space="preserve"> </w:t>
      </w:r>
      <w:r w:rsidRPr="005940A4">
        <w:t xml:space="preserve">Девять представителей российского местного самоуправления активно участвовали в работе сессии. Глава </w:t>
      </w:r>
      <w:proofErr w:type="spellStart"/>
      <w:r w:rsidRPr="005940A4">
        <w:t>Щекинского</w:t>
      </w:r>
      <w:proofErr w:type="spellEnd"/>
      <w:r w:rsidRPr="005940A4">
        <w:t xml:space="preserve"> района Тульской области Наталья </w:t>
      </w:r>
      <w:proofErr w:type="spellStart"/>
      <w:r w:rsidRPr="005940A4">
        <w:t>Пилюс</w:t>
      </w:r>
      <w:proofErr w:type="spellEnd"/>
      <w:r w:rsidRPr="005940A4">
        <w:t xml:space="preserve"> выступила по теме участия женщин в общественной жизни на местном и региональном уровнях, а также приняла участие в обсуждениях по молодежной тематике. Глава Финляндского муниципального округа Санкт-Петербурга Всеволод Беликов поделился опытом и передовыми практиками в сфере реализации прав человека. Мэр Ростова-на-Дону Михаил Чернышев </w:t>
      </w:r>
      <w:r w:rsidRPr="005940A4">
        <w:lastRenderedPageBreak/>
        <w:t xml:space="preserve">участвовал в обсуждении ситуации с местной и региональной демократией в Азербайджане в связи с текущим председательством Азербайджана в Комитете министров Совета Европы. </w:t>
      </w:r>
      <w:r>
        <w:t>Президент Ассоциации сибирских и дальневосточных городов, м</w:t>
      </w:r>
      <w:r w:rsidRPr="005940A4">
        <w:t xml:space="preserve">эр Хабаровска Александр Соколов выступил с информацией о поощрении многообразия посредством межкультурного образования и коммуникационных стратегий на примере своего города. Глава Липецка Михаил Гулевский принял участие в дискуссии по вопросу продвижения равных возможностей для людей с ограниченными возможностями. Глава Ульяновска Марина Беспалова осветила тему дефицита местных финансов. Глава Мценского района — глава администрации Мценского района Орловской области Иван Грачев рассказал о вовлечении российской молодежи в новые формы участия в демократических процедурах. Депутат совета народных депутатов </w:t>
      </w:r>
      <w:proofErr w:type="spellStart"/>
      <w:r w:rsidRPr="005940A4">
        <w:t>Петушинского</w:t>
      </w:r>
      <w:proofErr w:type="spellEnd"/>
      <w:r w:rsidRPr="005940A4">
        <w:t xml:space="preserve"> района Владимирской области Вячеслав Рогов и глава города Оренбурга Юрий Мищеряков приняли участие в заседаниях комитетов по управлению и актуальным вопросам. Все делегаты участвовали в дебатах по украинской тематике.</w:t>
      </w:r>
      <w:r>
        <w:t xml:space="preserve"> </w:t>
      </w:r>
      <w:r w:rsidRPr="005940A4">
        <w:t xml:space="preserve">Как и на прошлой сессии, проблемы местного и регионального развития уступили </w:t>
      </w:r>
      <w:r w:rsidR="00003DCA">
        <w:t>«</w:t>
      </w:r>
      <w:r w:rsidRPr="005940A4">
        <w:t>пальму первенства</w:t>
      </w:r>
      <w:r w:rsidR="00003DCA">
        <w:t>»</w:t>
      </w:r>
      <w:r w:rsidRPr="005940A4">
        <w:t xml:space="preserve"> обсуждению ситуации на Украине. Накануне начала сессии был представлен проект заявления Конгресса с критикой России за </w:t>
      </w:r>
      <w:r w:rsidR="00003DCA">
        <w:t>«</w:t>
      </w:r>
      <w:r w:rsidRPr="005940A4">
        <w:t>военное вмешательство</w:t>
      </w:r>
      <w:r w:rsidR="00003DCA">
        <w:t>»</w:t>
      </w:r>
      <w:r w:rsidRPr="005940A4">
        <w:t xml:space="preserve"> на Украине, </w:t>
      </w:r>
      <w:r w:rsidR="00003DCA">
        <w:t>«</w:t>
      </w:r>
      <w:r w:rsidRPr="005940A4">
        <w:t>аннексию Крыма и Севастополя</w:t>
      </w:r>
      <w:r w:rsidR="00003DCA">
        <w:t>»</w:t>
      </w:r>
      <w:r w:rsidRPr="005940A4">
        <w:t xml:space="preserve">, </w:t>
      </w:r>
      <w:r w:rsidR="00003DCA">
        <w:t>«</w:t>
      </w:r>
      <w:r w:rsidRPr="005940A4">
        <w:t>нарушение международного права и принципов Совета Европы</w:t>
      </w:r>
      <w:r w:rsidR="00003DCA">
        <w:t>»</w:t>
      </w:r>
      <w:r w:rsidRPr="005940A4">
        <w:t xml:space="preserve">, а также с выражением солидарности с </w:t>
      </w:r>
      <w:r w:rsidR="00003DCA">
        <w:t>«</w:t>
      </w:r>
      <w:r w:rsidRPr="005940A4">
        <w:t>пострадавшими от сепаратизма и давления со стороны России</w:t>
      </w:r>
      <w:r w:rsidR="00003DCA">
        <w:t>»</w:t>
      </w:r>
      <w:r w:rsidRPr="005940A4">
        <w:t xml:space="preserve"> Украиной, Грузией, Молдавией и Азербайджаном.</w:t>
      </w:r>
      <w:r>
        <w:t xml:space="preserve"> </w:t>
      </w:r>
      <w:r w:rsidRPr="005940A4">
        <w:t>В дискуссии по проекту заявления удалось выступить всем пятерым заявленным членам нашей делегации — председателю законодательного собрания Красноярского края Александру Уссу, губернатору Владимирской области Светлане Орловой, мэру Ростова-на-Дону Михаилу Чернышеву, главе муниципального образования Финляндский округ Санкт-Петербурга Всеволоду Беликову и губернатору Ханты-Мансийского автономного округа Наталье Комаровой — с изложением российского представления о причинах и путях преодоления кризиса на Украине. В ходе дебатов на разных этапах обсуждения проекта декларации российской делегации удалось существенно скорректировать его текст, включив положения о поддержке политического диалога и минских договоренностях, необходимости оказания гуманитарной помощи и готовности КМРВСЕ оказать содействие реформам на Украине в сфере децентрализации и местного самоуправления.</w:t>
      </w:r>
      <w:r>
        <w:t xml:space="preserve"> </w:t>
      </w:r>
      <w:r w:rsidRPr="005940A4">
        <w:t>Еще раз тема Украины поднималась на сессии в ходе рассмотрения традиционного вопроса о мониторинге хода местных и региональных выборов. По приглашению украинских властей с 22 по 26 мая на Украине находилась миссия КМРВСЕ по наблюдению за выборами, которая посетила более 120 избирательных участков по всей стране, за исключением — по соображениям безопасности — ряда районов юга и востока. На выборах избирались около 300 мэров городов, а в Киеве кроме мэра — и городской совет (120 мест). В докладе отмечалось, что власти Украины учли предыдущие рекомендации Конгресса в отношении избрания мэра Киева, составления списка избирателей и повышения прозрачности процедур проведения выборов. В подготовленном докладе констатируется, что в целом выборы были проведены без давления на избирателей, при их высокой явке. Отмечается, что необходимо предпринять шаги по дальнейшему улучшению избирательного законодательства и процедуре про</w:t>
      </w:r>
      <w:r w:rsidRPr="005940A4">
        <w:lastRenderedPageBreak/>
        <w:t>ведения выборов, в частности в том, что касается более эффективного подсчета голосов и подготовки сотрудников избирательных комиссий. Конгресс также рекомендует проводить последующие выборы в местные органы власти отдельно, без какого-либо иного голосования в тот же день.</w:t>
      </w:r>
      <w:r>
        <w:t xml:space="preserve"> </w:t>
      </w:r>
      <w:r w:rsidRPr="005940A4">
        <w:t xml:space="preserve">В ходе сессии одобрен доклад </w:t>
      </w:r>
      <w:proofErr w:type="spellStart"/>
      <w:r w:rsidRPr="005940A4">
        <w:t>Навель</w:t>
      </w:r>
      <w:proofErr w:type="spellEnd"/>
      <w:r w:rsidRPr="005940A4">
        <w:t xml:space="preserve"> Рафик-</w:t>
      </w:r>
      <w:proofErr w:type="spellStart"/>
      <w:r w:rsidRPr="005940A4">
        <w:t>Эльмрини</w:t>
      </w:r>
      <w:proofErr w:type="spellEnd"/>
      <w:r w:rsidRPr="005940A4">
        <w:t xml:space="preserve"> (Франция) </w:t>
      </w:r>
      <w:r w:rsidR="00003DCA">
        <w:t>«</w:t>
      </w:r>
      <w:r w:rsidRPr="005940A4">
        <w:t>Содействие многообразию на основе межкультурного образования и</w:t>
      </w:r>
      <w:r>
        <w:t xml:space="preserve"> </w:t>
      </w:r>
      <w:r w:rsidRPr="005940A4">
        <w:t>стратегий коммуникации</w:t>
      </w:r>
      <w:r w:rsidR="00003DCA">
        <w:t>»</w:t>
      </w:r>
      <w:r w:rsidRPr="005940A4">
        <w:t>, исходя из которого Конгресс принял резолюцию и рекомендацию по данной тематике.</w:t>
      </w:r>
      <w:r>
        <w:t xml:space="preserve"> </w:t>
      </w:r>
      <w:r w:rsidRPr="005940A4">
        <w:t xml:space="preserve">В докладе, в частности, отмечается, что в европейских странах по мере усиления социально-экономического кризиса все более обостряется социальная напряженность; недовольство местного населения чаще обращается в сторону иммигрантов, беженцев, мусульман, цыган, других представителей национальных и религиозных меньшинств. Для обуздания дальнейшего роста ксенофобии и проявлений нетерпимости Конгресс рекомендовал местным и региональным властям стран — членов Совета Европы развивать межкультурные отношения и содействовать межкультурному диалогу, которые на местном и региональном уровнях страдают от негативных представлений населения, часто основанного на слухах, стереотипах и дезинформации. Цель доклада — выявить препятствия на пути содействия уважению многообразия на местном и региональном уровнях, при этом рекомендуется создавать </w:t>
      </w:r>
      <w:r w:rsidR="00003DCA">
        <w:t>«</w:t>
      </w:r>
      <w:r w:rsidRPr="005940A4">
        <w:t>местные партнерства в поддержку многообразия</w:t>
      </w:r>
      <w:r w:rsidR="00003DCA">
        <w:t>»</w:t>
      </w:r>
      <w:r w:rsidRPr="005940A4">
        <w:t xml:space="preserve">, </w:t>
      </w:r>
      <w:proofErr w:type="spellStart"/>
      <w:proofErr w:type="gramStart"/>
      <w:r w:rsidRPr="005940A4">
        <w:t>инте-грирующие</w:t>
      </w:r>
      <w:proofErr w:type="spellEnd"/>
      <w:proofErr w:type="gramEnd"/>
      <w:r w:rsidRPr="005940A4">
        <w:t xml:space="preserve"> учебные заведения и местные СМИ, разрабатывать местную и региональную политику </w:t>
      </w:r>
      <w:proofErr w:type="spellStart"/>
      <w:r w:rsidRPr="005940A4">
        <w:t>мультикультурализма</w:t>
      </w:r>
      <w:proofErr w:type="spellEnd"/>
      <w:r w:rsidRPr="005940A4">
        <w:t xml:space="preserve">, пересмотра административных задач через </w:t>
      </w:r>
      <w:r w:rsidR="00003DCA">
        <w:t>«</w:t>
      </w:r>
      <w:r w:rsidRPr="005940A4">
        <w:t>межкультурную призму</w:t>
      </w:r>
      <w:r w:rsidR="00003DCA">
        <w:t>»</w:t>
      </w:r>
      <w:r w:rsidRPr="005940A4">
        <w:t xml:space="preserve"> и создание новых управленческих структур с соответствующими полномочиями в этой области. </w:t>
      </w:r>
      <w:r>
        <w:t>З</w:t>
      </w:r>
      <w:r w:rsidRPr="005940A4">
        <w:t xml:space="preserve">начительное внимание на сессии было уделено мониторинговым докладам о выборах и состоянии местной и региональной демократии. Предлагаем для ознакомления читателей МР краткое резюме по ситуации в Бельгии, Нидерландах, Грузии. Хенрик </w:t>
      </w:r>
      <w:proofErr w:type="spellStart"/>
      <w:r w:rsidRPr="005940A4">
        <w:t>Хаммар</w:t>
      </w:r>
      <w:proofErr w:type="spellEnd"/>
      <w:r w:rsidRPr="005940A4">
        <w:t xml:space="preserve"> (Швеция) и </w:t>
      </w:r>
      <w:proofErr w:type="spellStart"/>
      <w:r w:rsidRPr="005940A4">
        <w:t>Урс</w:t>
      </w:r>
      <w:proofErr w:type="spellEnd"/>
      <w:r w:rsidRPr="005940A4">
        <w:t xml:space="preserve"> </w:t>
      </w:r>
      <w:proofErr w:type="spellStart"/>
      <w:r w:rsidRPr="005940A4">
        <w:t>Вутрих-Пеллоли</w:t>
      </w:r>
      <w:proofErr w:type="spellEnd"/>
      <w:r w:rsidRPr="005940A4">
        <w:t xml:space="preserve"> (Швейцария) подготовили первый мониторинговый доклад Конгресса по состоянию местной и региональной демократии в Бельгии. В докладе подчеркивается, что конституционные и законодательные основы местного самоуправления в полной мере соответствуют требованиям Совета Европы. Вместе с тем в докладе выражается обеспокоенность дублированием некоторых полномочий на муниципальном и провинциальном уровнях управления во франкоязычном и фламандском сообществе. Финансовые ресурсы муниципалитетов и провинций, по мнению докладчиков, являются недостаточными, особенно из-за экономического кризиса и связанных с этим мер жесткой экономии. В частности, местные органы в Бельгии сталкиваются с финансовыми трудностями, связанными с расходами на пенсии сотрудников. От российской делегации в дебатах по данному вопросу принял участие член Комитета Совета Федерации по бюджету и финансовым рынкам Игорь Шубин. По итогам обсуждения доклада Конгресс рекомендовал бельгийским властям продолжить проведение государственной реформы, уточнить полномочия местных и региональных властей, улучшить процедуры консультаций с муниципалитетами и регионами, в частности с местными органами власти региона </w:t>
      </w:r>
      <w:proofErr w:type="spellStart"/>
      <w:r w:rsidRPr="005940A4">
        <w:t>Валлонии</w:t>
      </w:r>
      <w:proofErr w:type="spellEnd"/>
      <w:r w:rsidRPr="005940A4">
        <w:t xml:space="preserve"> и региона Брюссель-столица, уделить особое внимание финансовому положению муниципалитетов и провинций, а также принять меры по обеспечению более справедливого распределения обязательств выплаты пенсий муниципальным служащим. </w:t>
      </w:r>
      <w:r w:rsidRPr="005940A4">
        <w:lastRenderedPageBreak/>
        <w:t xml:space="preserve">Конгресс призвал бельгийские власти рассмотреть вопрос о ратификации Дополнительного протокола к Европейской хартии местного самоуправления на право участвовать в делах местной власти (СДСЕ № 207) и Дополнительного протокола к Европейской рамочной конвенции о трансграничном сотрудничестве территориальных сообществ и властей (СЕД № 159). Перл </w:t>
      </w:r>
      <w:proofErr w:type="spellStart"/>
      <w:r w:rsidRPr="005940A4">
        <w:t>Педергнана</w:t>
      </w:r>
      <w:proofErr w:type="spellEnd"/>
      <w:r w:rsidRPr="005940A4">
        <w:t xml:space="preserve"> (Швейцария) подготовила доклад и рекомендацию Конгресса по итогам муниципальных выборов в Нидерландах (19 марта 2014 года).</w:t>
      </w:r>
      <w:r>
        <w:t xml:space="preserve"> </w:t>
      </w:r>
      <w:r w:rsidRPr="005940A4">
        <w:t>Делегация Конгресса, принявшая участие в наблюдении за ходом выборов в Нидерландах, отметила комплексный подход к вопросу организации выборов, а также высокий уровень личной самоотдачи и приверженности принципам демократии задействованного в них персонала. Конгресс продолжит мониторинг проводящихся в стране консультаций по вопросу о возвращении к надежной системе электронного голосования (с распечаткой заполненных избирательных бюллетеней на специальных принтерах и их последующего подсчета с помощью оптического сканирования), а также введения голосования через Интернет. Одновременно со стороны мониторинговой миссии Конгресса было выражено сожаление в связи с отсутствием нормативных положений, касающихся ограничения расходов и спонсорства партий и финансирования избирательных кампаний, впрочем, в</w:t>
      </w:r>
      <w:r>
        <w:t xml:space="preserve"> </w:t>
      </w:r>
      <w:r w:rsidRPr="005940A4">
        <w:t xml:space="preserve">настоящий момент в Нидерландах ведется подготовка соответствующих правовых норм, призванных исправить создавшееся положение. </w:t>
      </w:r>
      <w:proofErr w:type="spellStart"/>
      <w:r w:rsidRPr="005940A4">
        <w:t>Йос</w:t>
      </w:r>
      <w:proofErr w:type="spellEnd"/>
      <w:r w:rsidRPr="005940A4">
        <w:t xml:space="preserve"> </w:t>
      </w:r>
      <w:proofErr w:type="spellStart"/>
      <w:r w:rsidRPr="005940A4">
        <w:t>Винен</w:t>
      </w:r>
      <w:proofErr w:type="spellEnd"/>
      <w:r w:rsidRPr="005940A4">
        <w:t xml:space="preserve"> (Нидерланды) представил доклад по итогам наблюдения за местными выборами в Грузии (15 июня 2014 года).</w:t>
      </w:r>
      <w:r>
        <w:t xml:space="preserve"> </w:t>
      </w:r>
      <w:r w:rsidRPr="005940A4">
        <w:t>В докладе отмечается, что, несмотря на немногочисленные инциденты на местах и отдельные нарушения, выборы в целом прошли в спокойной обстановке. Значительно улучшилась сама процедура проведения голосования, во многом благодаря профессиональной деятельности ЦИК Грузии. Произошли позитивные изменения в отношении свободы СМИ, доступа политических оппонентов к СМИ, открытости избирательного корпуса и отсутствия давления на избирателей. Среди вопросов, которые, по мнению докладчика, требуют дальнейшего совершенствования, — формирование состава избирательных комиссий, выдвижение независимых кандидатов и процедура подсчета голосов.</w:t>
      </w:r>
      <w:r>
        <w:t xml:space="preserve"> </w:t>
      </w:r>
      <w:r w:rsidRPr="005940A4">
        <w:t>В целом, несмотря на политизированность при рассмотрении ряда вопросов, в ходе 27-й сессии подтвердился прагматичный настрой входящих в состав КМРВСЕ руководителей европейских городов и регионов на продолжение конструктивного сотрудничества и взаимодействия с представителями российских местных и региональных властей по обмену опытом в решении практических задач и поиску ответов на насущные проблемы обустройства своих территорий в условиях глобального фи</w:t>
      </w:r>
      <w:r w:rsidR="00B26233">
        <w:t>нансово-экономического кризиса.</w:t>
      </w:r>
    </w:p>
    <w:p w:rsidR="00B26233" w:rsidRPr="00F929CF" w:rsidRDefault="00B26233" w:rsidP="00B26233">
      <w:pPr>
        <w:pStyle w:val="aa"/>
        <w:rPr>
          <w:rFonts w:eastAsia="Calibri"/>
          <w:lang w:eastAsia="en-US"/>
        </w:rPr>
      </w:pPr>
      <w:bookmarkStart w:id="77" w:name="_Toc404562345"/>
      <w:r>
        <w:t xml:space="preserve">— </w:t>
      </w:r>
      <w:r w:rsidRPr="00F929CF">
        <w:rPr>
          <w:rFonts w:eastAsia="Calibri"/>
          <w:lang w:eastAsia="en-US"/>
        </w:rPr>
        <w:t xml:space="preserve">Правовая служба ОКМО: итоги работы </w:t>
      </w:r>
      <w:r>
        <w:rPr>
          <w:rFonts w:eastAsia="Calibri"/>
          <w:lang w:eastAsia="en-US"/>
        </w:rPr>
        <w:t>c</w:t>
      </w:r>
      <w:r w:rsidRPr="00350C7B">
        <w:rPr>
          <w:rFonts w:eastAsia="Calibri"/>
          <w:lang w:eastAsia="en-US"/>
        </w:rPr>
        <w:t xml:space="preserve"> 1</w:t>
      </w:r>
      <w:r>
        <w:rPr>
          <w:rFonts w:eastAsia="Calibri"/>
          <w:lang w:eastAsia="en-US"/>
        </w:rPr>
        <w:t>7 по 21 ноября</w:t>
      </w:r>
      <w:bookmarkEnd w:id="77"/>
    </w:p>
    <w:p w:rsidR="00B26233" w:rsidRPr="00B26233" w:rsidRDefault="00B26233" w:rsidP="00B26233">
      <w:pPr>
        <w:pStyle w:val="ab"/>
        <w:rPr>
          <w:rFonts w:eastAsia="Calibri"/>
        </w:rPr>
      </w:pPr>
      <w:r w:rsidRPr="00B26233">
        <w:rPr>
          <w:rFonts w:eastAsia="Calibri"/>
        </w:rPr>
        <w:t xml:space="preserve">В Комитет СФ по федеративному устройству, региональной политике и МСУ переданы данные СМО об организации и деятельности ТОС, требующие законодательного решения. В профильный Комитет ГД направлено письмо о практике формирования руководящих органов СМО и ее соответствия требованиям ФЗ № 273-ФЗ </w:t>
      </w:r>
      <w:r w:rsidR="00003DCA">
        <w:rPr>
          <w:rFonts w:eastAsia="Calibri"/>
        </w:rPr>
        <w:t>«</w:t>
      </w:r>
      <w:r w:rsidRPr="00B26233">
        <w:rPr>
          <w:rFonts w:eastAsia="Calibri"/>
        </w:rPr>
        <w:t>О противодействии коррупции</w:t>
      </w:r>
      <w:r w:rsidR="00003DCA">
        <w:rPr>
          <w:rFonts w:eastAsia="Calibri"/>
        </w:rPr>
        <w:t>»</w:t>
      </w:r>
      <w:r w:rsidRPr="00B26233">
        <w:rPr>
          <w:rFonts w:eastAsia="Calibri"/>
        </w:rPr>
        <w:t xml:space="preserve">. Подводятся итоги голосования по инициативе СМО Вологодской области о получении разрешительных документов предприятиями, осуществляющими деятельность по добыче воды и оказанию услуг по водоснабжению населения и </w:t>
      </w:r>
      <w:proofErr w:type="spellStart"/>
      <w:r w:rsidRPr="00B26233">
        <w:rPr>
          <w:rFonts w:eastAsia="Calibri"/>
        </w:rPr>
        <w:t>соцобъектов</w:t>
      </w:r>
      <w:proofErr w:type="spellEnd"/>
      <w:r w:rsidRPr="00B26233">
        <w:rPr>
          <w:rFonts w:eastAsia="Calibri"/>
        </w:rPr>
        <w:t xml:space="preserve">. Продолжается </w:t>
      </w:r>
      <w:r w:rsidRPr="00B26233">
        <w:rPr>
          <w:rFonts w:eastAsia="Calibri"/>
        </w:rPr>
        <w:lastRenderedPageBreak/>
        <w:t xml:space="preserve">сбор материалов СМО о муниципальном жилищном контроле. Началось голосование по внесению изменений в положение о работе с обращениями СМО. </w:t>
      </w:r>
    </w:p>
    <w:p w:rsidR="005479DA" w:rsidRDefault="005479DA">
      <w:pPr>
        <w:pStyle w:val="af"/>
      </w:pPr>
      <w:bookmarkStart w:id="78" w:name="_Toc404562346"/>
      <w:r>
        <w:t>АССОЦИАЦИЯ СИБИРСКИХ И ДАЛЬНЕВОСТОЧНЫХ ГОРОДОВ</w:t>
      </w:r>
      <w:bookmarkEnd w:id="75"/>
      <w:bookmarkEnd w:id="78"/>
    </w:p>
    <w:p w:rsidR="00B4622C" w:rsidRDefault="00B4622C" w:rsidP="00B4622C">
      <w:pPr>
        <w:pStyle w:val="aa"/>
      </w:pPr>
      <w:bookmarkStart w:id="79" w:name="_Toc403983645"/>
      <w:bookmarkStart w:id="80" w:name="_Toc404562347"/>
      <w:bookmarkStart w:id="81" w:name="OLE_LINK144"/>
      <w:bookmarkStart w:id="82" w:name="OLE_LINK145"/>
      <w:bookmarkStart w:id="83" w:name="asdg"/>
      <w:bookmarkStart w:id="84" w:name="OLE_LINK121"/>
      <w:bookmarkStart w:id="85" w:name="OLE_LINK122"/>
      <w:bookmarkStart w:id="86" w:name="OLE_LINK123"/>
      <w:bookmarkStart w:id="87" w:name="OLE_LINK1"/>
      <w:bookmarkStart w:id="88" w:name="OLE_LINK2"/>
      <w:bookmarkStart w:id="89" w:name="OLE_LINK3"/>
      <w:bookmarkStart w:id="90" w:name="OLE_LINK32"/>
      <w:bookmarkStart w:id="91" w:name="OLE_LINK33"/>
      <w:bookmarkStart w:id="92" w:name="OLE_LINK37"/>
      <w:bookmarkStart w:id="93" w:name="OLE_LINK38"/>
      <w:bookmarkStart w:id="94" w:name="OLE_LINK86"/>
      <w:bookmarkStart w:id="95" w:name="OLE_LINK87"/>
      <w:bookmarkStart w:id="96" w:name="OLE_LINK119"/>
      <w:bookmarkStart w:id="97" w:name="OLE_LINK120"/>
      <w:bookmarkStart w:id="98" w:name="_Toc208046835"/>
      <w:r>
        <w:t xml:space="preserve">— 27-28 ноября 2014 года в городе Новосибирске состоится конференция АСДГ </w:t>
      </w:r>
      <w:r w:rsidR="00003DCA">
        <w:t>«</w:t>
      </w:r>
      <w:bookmarkStart w:id="99" w:name="OLE_LINK141"/>
      <w:bookmarkStart w:id="100" w:name="OLE_LINK142"/>
      <w:bookmarkStart w:id="101" w:name="OLE_LINK143"/>
      <w:r>
        <w:t xml:space="preserve">Проблемы современного градостроительства в муниципальных образованиях </w:t>
      </w:r>
      <w:bookmarkEnd w:id="99"/>
      <w:bookmarkEnd w:id="100"/>
      <w:bookmarkEnd w:id="101"/>
      <w:r>
        <w:t>Сибири и Дальнего Востока</w:t>
      </w:r>
      <w:r w:rsidR="00003DCA">
        <w:t>»</w:t>
      </w:r>
      <w:bookmarkEnd w:id="79"/>
      <w:bookmarkEnd w:id="80"/>
    </w:p>
    <w:bookmarkEnd w:id="81"/>
    <w:bookmarkEnd w:id="82"/>
    <w:bookmarkEnd w:id="83"/>
    <w:p w:rsidR="00B4622C" w:rsidRDefault="00B4622C" w:rsidP="00B4622C">
      <w:pPr>
        <w:pStyle w:val="ab"/>
        <w:rPr>
          <w:shd w:val="clear" w:color="auto" w:fill="FFFFFF"/>
        </w:rPr>
      </w:pPr>
      <w:r>
        <w:t xml:space="preserve">К участию в конференции приглашены представители органов местного самоуправления, курирующие вопросы архитектуры и градостроительства, главные архитекторы муниципальных образований Сибири и Дальнего Востока. Также предполагается участие представителей федеральных органов власти, представителей предприятий-разработчиков и поставщиков программно-технических решений для градостроительной сферы, а также экспертов в области архитектуры и градостроительства. </w:t>
      </w:r>
      <w:r>
        <w:rPr>
          <w:shd w:val="clear" w:color="auto" w:fill="FFFFFF"/>
        </w:rPr>
        <w:t>На конференции планируется рассмотреть следующие вопросы: 1. Роль органов архитектуры в социально-экономическом развитии муниципальных образований. 2. Новеллы в градостроительном законодательстве. 3. Градостроительное регулирование зонированием территорий. 4. Комплексный подход к развитию застроенных территорий. 5. Взаимодействие органов архитектуры с населением, практика и проблемы организации и проведения публичных слушаний и другие проблемные вопросы отрасли. В рамках конференции планируется проведение круглого стола, на котором в режиме дискуссии предлагается обсудить наиболее актуальные вопросы в</w:t>
      </w:r>
      <w:r>
        <w:rPr>
          <w:rStyle w:val="apple-converted-space"/>
          <w:color w:val="504F48"/>
          <w:sz w:val="27"/>
          <w:szCs w:val="27"/>
          <w:shd w:val="clear" w:color="auto" w:fill="FFFFFF"/>
        </w:rPr>
        <w:t xml:space="preserve"> </w:t>
      </w:r>
      <w:r>
        <w:rPr>
          <w:shd w:val="clear" w:color="auto" w:fill="FFFFFF"/>
        </w:rPr>
        <w:t xml:space="preserve">сфере архитектуры и градостроительства. Ознакомиться с программой мероприятия, а также подать заявку на участие можно на </w:t>
      </w:r>
      <w:hyperlink r:id="rId15" w:history="1">
        <w:r w:rsidRPr="00A93A27">
          <w:rPr>
            <w:rStyle w:val="a7"/>
            <w:color w:val="086787"/>
            <w:szCs w:val="20"/>
            <w:shd w:val="clear" w:color="auto" w:fill="FFFFFF"/>
          </w:rPr>
          <w:t>сайте конференции</w:t>
        </w:r>
      </w:hyperlink>
      <w:r>
        <w:rPr>
          <w:shd w:val="clear" w:color="auto" w:fill="FFFFFF"/>
        </w:rPr>
        <w:t>.</w:t>
      </w:r>
    </w:p>
    <w:p w:rsidR="00711C06" w:rsidRDefault="00711C06" w:rsidP="00711C06">
      <w:pPr>
        <w:pStyle w:val="aa"/>
        <w:rPr>
          <w:rStyle w:val="apple-converted-space"/>
          <w:color w:val="504F48"/>
          <w:sz w:val="28"/>
          <w:shd w:val="clear" w:color="auto" w:fill="FFFFFF"/>
        </w:rPr>
      </w:pPr>
      <w:bookmarkStart w:id="102" w:name="OLE_LINK167"/>
      <w:bookmarkStart w:id="103" w:name="OLE_LINK168"/>
      <w:bookmarkStart w:id="104" w:name="OLE_LINK169"/>
      <w:bookmarkStart w:id="105" w:name="_Toc404562348"/>
      <w:r>
        <w:t xml:space="preserve">— </w:t>
      </w:r>
      <w:bookmarkEnd w:id="102"/>
      <w:bookmarkEnd w:id="103"/>
      <w:bookmarkEnd w:id="104"/>
      <w:r>
        <w:rPr>
          <w:shd w:val="clear" w:color="auto" w:fill="FFFFFF"/>
        </w:rPr>
        <w:t>4-5 декабря 2014 г</w:t>
      </w:r>
      <w:r w:rsidR="007A7995">
        <w:rPr>
          <w:shd w:val="clear" w:color="auto" w:fill="FFFFFF"/>
        </w:rPr>
        <w:t>ода</w:t>
      </w:r>
      <w:r>
        <w:rPr>
          <w:shd w:val="clear" w:color="auto" w:fill="FFFFFF"/>
        </w:rPr>
        <w:t xml:space="preserve"> в городе Омске состоится конференция АСДГ </w:t>
      </w:r>
      <w:r w:rsidR="00003DCA">
        <w:rPr>
          <w:shd w:val="clear" w:color="auto" w:fill="FFFFFF"/>
        </w:rPr>
        <w:t>«</w:t>
      </w:r>
      <w:r>
        <w:rPr>
          <w:shd w:val="clear" w:color="auto" w:fill="FFFFFF"/>
        </w:rPr>
        <w:t>Актуальные проблемы реализации действующего законодательства муниципальными образованиями</w:t>
      </w:r>
      <w:r w:rsidR="00003DCA">
        <w:rPr>
          <w:shd w:val="clear" w:color="auto" w:fill="FFFFFF"/>
        </w:rPr>
        <w:t>»</w:t>
      </w:r>
      <w:bookmarkEnd w:id="105"/>
    </w:p>
    <w:p w:rsidR="00711C06" w:rsidRPr="00711C06" w:rsidRDefault="00711C06" w:rsidP="00711C06">
      <w:pPr>
        <w:pStyle w:val="ab"/>
        <w:rPr>
          <w:shd w:val="clear" w:color="auto" w:fill="FFFFFF"/>
        </w:rPr>
      </w:pPr>
      <w:r w:rsidRPr="00711C06">
        <w:rPr>
          <w:shd w:val="clear" w:color="auto" w:fill="FFFFFF"/>
        </w:rPr>
        <w:t>Конференция проводится Ассоциацией сибирских и дальневосточных городов совместно с Администрацией города Омска.</w:t>
      </w:r>
      <w:r>
        <w:rPr>
          <w:rStyle w:val="apple-converted-space"/>
          <w:szCs w:val="28"/>
          <w:shd w:val="clear" w:color="auto" w:fill="FFFFFF"/>
        </w:rPr>
        <w:t xml:space="preserve"> </w:t>
      </w:r>
      <w:r w:rsidRPr="00711C06">
        <w:rPr>
          <w:shd w:val="clear" w:color="auto" w:fill="FFFFFF"/>
        </w:rPr>
        <w:t>На конференции планируется обсудить следующие вопросы:</w:t>
      </w:r>
      <w:r>
        <w:rPr>
          <w:rStyle w:val="apple-converted-space"/>
          <w:szCs w:val="28"/>
          <w:shd w:val="clear" w:color="auto" w:fill="FFFFFF"/>
        </w:rPr>
        <w:t xml:space="preserve"> </w:t>
      </w:r>
      <w:r w:rsidRPr="00711C06">
        <w:rPr>
          <w:shd w:val="clear" w:color="auto" w:fill="FFFFFF"/>
        </w:rPr>
        <w:t xml:space="preserve">1. </w:t>
      </w:r>
      <w:r w:rsidR="00003DCA">
        <w:rPr>
          <w:shd w:val="clear" w:color="auto" w:fill="FFFFFF"/>
        </w:rPr>
        <w:t>«</w:t>
      </w:r>
      <w:r w:rsidRPr="00711C06">
        <w:rPr>
          <w:shd w:val="clear" w:color="auto" w:fill="FFFFFF"/>
        </w:rPr>
        <w:t>Новая редакция</w:t>
      </w:r>
      <w:r w:rsidR="00003DCA">
        <w:rPr>
          <w:shd w:val="clear" w:color="auto" w:fill="FFFFFF"/>
        </w:rPr>
        <w:t>»</w:t>
      </w:r>
      <w:r w:rsidRPr="00711C06">
        <w:rPr>
          <w:shd w:val="clear" w:color="auto" w:fill="FFFFFF"/>
        </w:rPr>
        <w:t xml:space="preserve"> Земельного кодекса Российской Федерации: подготовка муниципальных образований к земельной реформе.</w:t>
      </w:r>
      <w:r>
        <w:rPr>
          <w:rStyle w:val="apple-converted-space"/>
          <w:szCs w:val="28"/>
          <w:shd w:val="clear" w:color="auto" w:fill="FFFFFF"/>
        </w:rPr>
        <w:t xml:space="preserve"> </w:t>
      </w:r>
      <w:r w:rsidRPr="00711C06">
        <w:rPr>
          <w:shd w:val="clear" w:color="auto" w:fill="FFFFFF"/>
        </w:rPr>
        <w:t xml:space="preserve">2. Реализация Федерального закона № 136-ФЗ </w:t>
      </w:r>
      <w:r w:rsidR="00003DCA">
        <w:rPr>
          <w:shd w:val="clear" w:color="auto" w:fill="FFFFFF"/>
        </w:rPr>
        <w:t>«</w:t>
      </w:r>
      <w:r w:rsidRPr="00711C06">
        <w:rPr>
          <w:shd w:val="clear" w:color="auto" w:fill="FFFFFF"/>
        </w:rPr>
        <w:t xml:space="preserve">О внесении изменений в статью 26.3 Федерального закона </w:t>
      </w:r>
      <w:r w:rsidR="00003DCA">
        <w:rPr>
          <w:shd w:val="clear" w:color="auto" w:fill="FFFFFF"/>
        </w:rPr>
        <w:t>«</w:t>
      </w:r>
      <w:r w:rsidRPr="00711C06">
        <w:rPr>
          <w:shd w:val="clear" w:color="auto" w:fill="FFFFFF"/>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003DCA">
        <w:rPr>
          <w:shd w:val="clear" w:color="auto" w:fill="FFFFFF"/>
        </w:rPr>
        <w:t>»</w:t>
      </w:r>
      <w:r w:rsidRPr="00711C06">
        <w:rPr>
          <w:shd w:val="clear" w:color="auto" w:fill="FFFFFF"/>
        </w:rPr>
        <w:t xml:space="preserve"> и Федеральный закон </w:t>
      </w:r>
      <w:r w:rsidR="00003DCA">
        <w:rPr>
          <w:shd w:val="clear" w:color="auto" w:fill="FFFFFF"/>
        </w:rPr>
        <w:t>«</w:t>
      </w:r>
      <w:r w:rsidRPr="00711C06">
        <w:rPr>
          <w:shd w:val="clear" w:color="auto" w:fill="FFFFFF"/>
        </w:rPr>
        <w:t>Об общих принципах организации местного самоуправления в Российской Федерации</w:t>
      </w:r>
      <w:r w:rsidR="00003DCA">
        <w:rPr>
          <w:shd w:val="clear" w:color="auto" w:fill="FFFFFF"/>
        </w:rPr>
        <w:t>»</w:t>
      </w:r>
      <w:r w:rsidRPr="00711C06">
        <w:rPr>
          <w:shd w:val="clear" w:color="auto" w:fill="FFFFFF"/>
        </w:rPr>
        <w:t>:</w:t>
      </w:r>
      <w:r>
        <w:rPr>
          <w:rStyle w:val="apple-converted-space"/>
          <w:szCs w:val="28"/>
          <w:shd w:val="clear" w:color="auto" w:fill="FFFFFF"/>
        </w:rPr>
        <w:t xml:space="preserve"> </w:t>
      </w:r>
      <w:r w:rsidRPr="00711C06">
        <w:rPr>
          <w:shd w:val="clear" w:color="auto" w:fill="FFFFFF"/>
        </w:rPr>
        <w:t>опыт муниципальных образований,</w:t>
      </w:r>
      <w:r>
        <w:rPr>
          <w:rStyle w:val="apple-converted-space"/>
          <w:szCs w:val="28"/>
          <w:shd w:val="clear" w:color="auto" w:fill="FFFFFF"/>
        </w:rPr>
        <w:t xml:space="preserve"> </w:t>
      </w:r>
      <w:r w:rsidRPr="00711C06">
        <w:rPr>
          <w:shd w:val="clear" w:color="auto" w:fill="FFFFFF"/>
        </w:rPr>
        <w:t>проблемные вопросы перераспределения полномочий между органами государственной власти субъекта Российской Федерации и органами местного самоуправления, соотношение с процедурой наделения органов местного самоуправления отдельными государственными полномочиями.</w:t>
      </w:r>
      <w:r>
        <w:rPr>
          <w:rStyle w:val="apple-converted-space"/>
          <w:szCs w:val="28"/>
          <w:shd w:val="clear" w:color="auto" w:fill="FFFFFF"/>
        </w:rPr>
        <w:t xml:space="preserve"> </w:t>
      </w:r>
      <w:r w:rsidRPr="00711C06">
        <w:rPr>
          <w:shd w:val="clear" w:color="auto" w:fill="FFFFFF"/>
        </w:rPr>
        <w:t>3.</w:t>
      </w:r>
      <w:r>
        <w:rPr>
          <w:shd w:val="clear" w:color="auto" w:fill="FFFFFF"/>
        </w:rPr>
        <w:t xml:space="preserve"> </w:t>
      </w:r>
      <w:r w:rsidRPr="00711C06">
        <w:rPr>
          <w:shd w:val="clear" w:color="auto" w:fill="FFFFFF"/>
        </w:rPr>
        <w:t>Правовое регулирование и введение с 01.01.2015 г. института</w:t>
      </w:r>
      <w:r>
        <w:rPr>
          <w:rStyle w:val="apple-converted-space"/>
          <w:szCs w:val="28"/>
          <w:shd w:val="clear" w:color="auto" w:fill="FFFFFF"/>
        </w:rPr>
        <w:t xml:space="preserve"> </w:t>
      </w:r>
      <w:r w:rsidRPr="00711C06">
        <w:rPr>
          <w:shd w:val="clear" w:color="auto" w:fill="FFFFFF"/>
        </w:rPr>
        <w:t>оценки регулирующего воздействия муниципальных нормативных правовых актов,</w:t>
      </w:r>
      <w:r>
        <w:rPr>
          <w:shd w:val="clear" w:color="auto" w:fill="FFFFFF"/>
        </w:rPr>
        <w:t xml:space="preserve"> </w:t>
      </w:r>
      <w:r w:rsidRPr="00711C06">
        <w:rPr>
          <w:shd w:val="clear" w:color="auto" w:fill="FFFFFF"/>
        </w:rPr>
        <w:t>затрагивающих вопросы осуществления предпринимательской и инвестиционной</w:t>
      </w:r>
      <w:r>
        <w:rPr>
          <w:shd w:val="clear" w:color="auto" w:fill="FFFFFF"/>
        </w:rPr>
        <w:t xml:space="preserve"> </w:t>
      </w:r>
      <w:r w:rsidRPr="00711C06">
        <w:rPr>
          <w:shd w:val="clear" w:color="auto" w:fill="FFFFFF"/>
        </w:rPr>
        <w:t>деятельности, и проектов таких актов.</w:t>
      </w:r>
      <w:r>
        <w:rPr>
          <w:rStyle w:val="apple-converted-space"/>
          <w:szCs w:val="28"/>
          <w:shd w:val="clear" w:color="auto" w:fill="FFFFFF"/>
        </w:rPr>
        <w:t xml:space="preserve"> </w:t>
      </w:r>
      <w:r w:rsidRPr="00711C06">
        <w:rPr>
          <w:shd w:val="clear" w:color="auto" w:fill="FFFFFF"/>
        </w:rPr>
        <w:t>4. Правовое регулирование благоустройства территорий муниципальных образований: проблемные вопросы, судебная практика по обжалованию правил благоустройства, отдельные вопросы привлечения к административной от</w:t>
      </w:r>
      <w:r w:rsidRPr="00711C06">
        <w:rPr>
          <w:shd w:val="clear" w:color="auto" w:fill="FFFFFF"/>
        </w:rPr>
        <w:lastRenderedPageBreak/>
        <w:t>ветственности за нарушение правил благоустройства.</w:t>
      </w:r>
      <w:r>
        <w:rPr>
          <w:rStyle w:val="apple-converted-space"/>
          <w:szCs w:val="28"/>
          <w:shd w:val="clear" w:color="auto" w:fill="FFFFFF"/>
        </w:rPr>
        <w:t xml:space="preserve"> </w:t>
      </w:r>
      <w:r w:rsidRPr="00711C06">
        <w:rPr>
          <w:shd w:val="clear" w:color="auto" w:fill="FFFFFF"/>
        </w:rPr>
        <w:t>5. Практика освобождения самовольно занятых земельных участков и сноса самовольных построек. Самовольное строительство многоквартирных домов: судебная практика и поиск вариантов решения проблемы.</w:t>
      </w:r>
      <w:r>
        <w:rPr>
          <w:rStyle w:val="apple-converted-space"/>
          <w:szCs w:val="28"/>
          <w:shd w:val="clear" w:color="auto" w:fill="FFFFFF"/>
        </w:rPr>
        <w:t xml:space="preserve"> </w:t>
      </w:r>
      <w:r w:rsidRPr="00711C06">
        <w:rPr>
          <w:shd w:val="clear" w:color="auto" w:fill="FFFFFF"/>
        </w:rPr>
        <w:t>6. Иные вопросы реализации действующего законодательства, возникающие в деятельности юридических служб органов</w:t>
      </w:r>
      <w:r w:rsidRPr="00711C06">
        <w:rPr>
          <w:rStyle w:val="apple-converted-space"/>
          <w:szCs w:val="28"/>
          <w:shd w:val="clear" w:color="auto" w:fill="FFFFFF"/>
        </w:rPr>
        <w:t> </w:t>
      </w:r>
      <w:r w:rsidRPr="00711C06">
        <w:rPr>
          <w:szCs w:val="27"/>
          <w:shd w:val="clear" w:color="auto" w:fill="FFFFFF"/>
        </w:rPr>
        <w:t>местного самоуправления.</w:t>
      </w:r>
      <w:r>
        <w:rPr>
          <w:rStyle w:val="apple-converted-space"/>
          <w:szCs w:val="27"/>
          <w:shd w:val="clear" w:color="auto" w:fill="FFFFFF"/>
        </w:rPr>
        <w:t xml:space="preserve"> </w:t>
      </w:r>
      <w:r w:rsidRPr="00711C06">
        <w:rPr>
          <w:szCs w:val="27"/>
          <w:shd w:val="clear" w:color="auto" w:fill="FFFFFF"/>
        </w:rPr>
        <w:t>Ознакомиться с программой мероприятия, а также подать заявку на участие можно на</w:t>
      </w:r>
      <w:r>
        <w:rPr>
          <w:szCs w:val="27"/>
          <w:shd w:val="clear" w:color="auto" w:fill="FFFFFF"/>
        </w:rPr>
        <w:t xml:space="preserve"> </w:t>
      </w:r>
      <w:hyperlink r:id="rId16" w:history="1">
        <w:r w:rsidRPr="008175D0">
          <w:rPr>
            <w:rStyle w:val="a7"/>
            <w:szCs w:val="27"/>
            <w:shd w:val="clear" w:color="auto" w:fill="FFFFFF"/>
          </w:rPr>
          <w:t>сайте конференции</w:t>
        </w:r>
      </w:hyperlink>
      <w:r w:rsidRPr="00711C06">
        <w:rPr>
          <w:szCs w:val="27"/>
          <w:shd w:val="clear" w:color="auto" w:fill="FFFFFF"/>
        </w:rPr>
        <w:t>.</w:t>
      </w:r>
    </w:p>
    <w:p w:rsidR="005479DA" w:rsidRDefault="005479DA">
      <w:pPr>
        <w:pStyle w:val="aa"/>
      </w:pPr>
      <w:bookmarkStart w:id="106" w:name="OLE_LINK127"/>
      <w:bookmarkStart w:id="107" w:name="OLE_LINK128"/>
      <w:bookmarkStart w:id="108" w:name="OLE_LINK129"/>
      <w:bookmarkStart w:id="109" w:name="_Toc404562349"/>
      <w:bookmarkEnd w:id="84"/>
      <w:bookmarkEnd w:id="85"/>
      <w:bookmarkEnd w:id="86"/>
      <w:r>
        <w:t xml:space="preserve">— </w:t>
      </w:r>
      <w:bookmarkEnd w:id="87"/>
      <w:bookmarkEnd w:id="88"/>
      <w:bookmarkEnd w:id="89"/>
      <w:bookmarkEnd w:id="90"/>
      <w:bookmarkEnd w:id="91"/>
      <w:bookmarkEnd w:id="92"/>
      <w:bookmarkEnd w:id="93"/>
      <w:bookmarkEnd w:id="94"/>
      <w:bookmarkEnd w:id="95"/>
      <w:bookmarkEnd w:id="96"/>
      <w:bookmarkEnd w:id="97"/>
      <w:bookmarkEnd w:id="106"/>
      <w:bookmarkEnd w:id="107"/>
      <w:bookmarkEnd w:id="108"/>
      <w:r>
        <w:t>Новости информационной сети АСДГ (ИС АСДГ)</w:t>
      </w:r>
      <w:bookmarkEnd w:id="98"/>
      <w:bookmarkEnd w:id="109"/>
    </w:p>
    <w:p w:rsidR="005479DA" w:rsidRDefault="005479DA">
      <w:pPr>
        <w:pStyle w:val="ab"/>
      </w:pPr>
      <w:r>
        <w:t xml:space="preserve">ИС АСДГ подготовлены очередной </w:t>
      </w:r>
      <w:hyperlink r:id="rId17" w:history="1">
        <w:r w:rsidR="00460FCD">
          <w:rPr>
            <w:rStyle w:val="a7"/>
          </w:rPr>
          <w:t>Анонс № 38/14</w:t>
        </w:r>
      </w:hyperlink>
      <w:r>
        <w:t xml:space="preserve"> нормативно-правовых и распорядительных актов органов местного самоуправления РФ поступивших в  ИС АСДГ, а также </w:t>
      </w:r>
      <w:hyperlink r:id="rId18" w:history="1">
        <w:r w:rsidR="00460FCD">
          <w:rPr>
            <w:rStyle w:val="a7"/>
          </w:rPr>
          <w:t>Перечень № 831</w:t>
        </w:r>
      </w:hyperlink>
      <w:r>
        <w:t xml:space="preserve"> нормативно-правовых и распорядительных актов органов местного самоуправления РФ поступивших и включенных в информационно-компьютерный банк АСДГ </w:t>
      </w:r>
      <w:r w:rsidR="00003DCA">
        <w:t>«</w:t>
      </w:r>
      <w:r>
        <w:t>Материалы местного самоуправления Российской Федерации</w:t>
      </w:r>
      <w:r w:rsidR="00003DCA">
        <w:t>»</w:t>
      </w:r>
      <w:r>
        <w:t xml:space="preserve"> </w:t>
      </w:r>
      <w:r w:rsidR="00460FCD">
        <w:t>от</w:t>
      </w:r>
      <w:r>
        <w:t xml:space="preserve"> </w:t>
      </w:r>
      <w:r w:rsidR="00460FCD">
        <w:t>20</w:t>
      </w:r>
      <w:r>
        <w:t>.</w:t>
      </w:r>
      <w:r>
        <w:rPr>
          <w:lang w:val="ru-MD"/>
        </w:rPr>
        <w:t>1</w:t>
      </w:r>
      <w:r w:rsidR="00460FCD">
        <w:rPr>
          <w:lang w:val="ru-MD"/>
        </w:rPr>
        <w:t>1</w:t>
      </w:r>
      <w:r>
        <w:t>.</w:t>
      </w:r>
      <w:r w:rsidR="00460FCD">
        <w:t>14</w:t>
      </w:r>
      <w:r>
        <w:t>.</w:t>
      </w:r>
    </w:p>
    <w:p w:rsidR="005479DA" w:rsidRDefault="005479DA">
      <w:pPr>
        <w:pStyle w:val="a9"/>
      </w:pPr>
      <w:bookmarkStart w:id="110" w:name="_Toc190000154"/>
      <w:bookmarkStart w:id="111" w:name="_Toc404562350"/>
      <w:r>
        <w:t>НОВОСТИ РЕГИОНОВ</w:t>
      </w:r>
      <w:bookmarkEnd w:id="110"/>
      <w:bookmarkEnd w:id="111"/>
    </w:p>
    <w:p w:rsidR="005479DA" w:rsidRDefault="005479DA">
      <w:pPr>
        <w:pStyle w:val="ae"/>
      </w:pPr>
      <w:bookmarkStart w:id="112" w:name="_Toc190000163"/>
      <w:bookmarkStart w:id="113" w:name="_Toc404562351"/>
      <w:r>
        <w:t>Республика Татарстан</w:t>
      </w:r>
      <w:bookmarkEnd w:id="112"/>
      <w:bookmarkEnd w:id="113"/>
    </w:p>
    <w:p w:rsidR="002552EC" w:rsidRDefault="002552EC" w:rsidP="002552EC">
      <w:pPr>
        <w:pStyle w:val="af0"/>
      </w:pPr>
      <w:bookmarkStart w:id="114" w:name="_Toc404562352"/>
      <w:r>
        <w:t>Совет муниципальных образований</w:t>
      </w:r>
      <w:bookmarkEnd w:id="114"/>
    </w:p>
    <w:p w:rsidR="002552EC" w:rsidRPr="00A111E4" w:rsidRDefault="002552EC" w:rsidP="002552EC">
      <w:pPr>
        <w:pStyle w:val="aa"/>
      </w:pPr>
      <w:bookmarkStart w:id="115" w:name="_Toc404562353"/>
      <w:r>
        <w:t>— Совет</w:t>
      </w:r>
      <w:r w:rsidRPr="00A111E4">
        <w:t xml:space="preserve"> подвел итоги конкурса муниципалитетов</w:t>
      </w:r>
      <w:bookmarkEnd w:id="115"/>
    </w:p>
    <w:p w:rsidR="002552EC" w:rsidRPr="002552EC" w:rsidRDefault="002552EC" w:rsidP="002552EC">
      <w:pPr>
        <w:pStyle w:val="ab"/>
      </w:pPr>
      <w:r w:rsidRPr="002552EC">
        <w:t xml:space="preserve">Председатель СМО </w:t>
      </w:r>
      <w:proofErr w:type="spellStart"/>
      <w:r w:rsidRPr="002552EC">
        <w:t>Минсагит</w:t>
      </w:r>
      <w:proofErr w:type="spellEnd"/>
      <w:r w:rsidRPr="002552EC">
        <w:t xml:space="preserve"> Шакиров провел заседание оргкомитета республиканского смотра-конкурса среди муниципалитетов, в котором также участвовали заместитель руководителя аппарата президента РТ — начальник управления по работе с территориями президента РТ </w:t>
      </w:r>
      <w:proofErr w:type="spellStart"/>
      <w:r w:rsidRPr="002552EC">
        <w:t>Ильнур</w:t>
      </w:r>
      <w:proofErr w:type="spellEnd"/>
      <w:r w:rsidRPr="002552EC">
        <w:t xml:space="preserve"> Гарипов, председатель комитета госсовета РТ по </w:t>
      </w:r>
      <w:proofErr w:type="spellStart"/>
      <w:r w:rsidRPr="002552EC">
        <w:t>госстроительству</w:t>
      </w:r>
      <w:proofErr w:type="spellEnd"/>
      <w:r w:rsidRPr="002552EC">
        <w:t xml:space="preserve"> и МСУ Альберт Хабибуллин, заместитель министра экономики РТ Наталья Таркаева, заместитель министра юстиции РТ </w:t>
      </w:r>
      <w:proofErr w:type="spellStart"/>
      <w:r w:rsidRPr="002552EC">
        <w:t>Мухаррям</w:t>
      </w:r>
      <w:proofErr w:type="spellEnd"/>
      <w:r w:rsidRPr="002552EC">
        <w:t xml:space="preserve"> </w:t>
      </w:r>
      <w:proofErr w:type="spellStart"/>
      <w:r w:rsidRPr="002552EC">
        <w:t>Ибятов</w:t>
      </w:r>
      <w:proofErr w:type="spellEnd"/>
      <w:r w:rsidRPr="002552EC">
        <w:t xml:space="preserve">, вице-мэр Казани Людмила Андреева, глава Алексеевского района Владимир Козонков и другие лица. Чествование победителей конкурса, которые по традиции получат легковые автомобили, состоится в Казани 26 декабря в рамках IX </w:t>
      </w:r>
      <w:proofErr w:type="spellStart"/>
      <w:r w:rsidRPr="002552EC">
        <w:t>cъезда</w:t>
      </w:r>
      <w:proofErr w:type="spellEnd"/>
      <w:r w:rsidRPr="002552EC">
        <w:t xml:space="preserve"> СМО. </w:t>
      </w:r>
    </w:p>
    <w:p w:rsidR="00B00FB1" w:rsidRDefault="00B00FB1">
      <w:pPr>
        <w:pStyle w:val="ae"/>
      </w:pPr>
      <w:bookmarkStart w:id="116" w:name="_Toc404562354"/>
      <w:bookmarkStart w:id="117" w:name="_Toc190000176"/>
      <w:r>
        <w:t>Республика Удмуртия</w:t>
      </w:r>
      <w:bookmarkEnd w:id="116"/>
    </w:p>
    <w:p w:rsidR="00B00FB1" w:rsidRDefault="00B00FB1" w:rsidP="00B00FB1">
      <w:pPr>
        <w:pStyle w:val="af1"/>
      </w:pPr>
      <w:bookmarkStart w:id="118" w:name="_Toc404562355"/>
      <w:r>
        <w:t>Ижевск</w:t>
      </w:r>
      <w:bookmarkEnd w:id="118"/>
    </w:p>
    <w:p w:rsidR="00B00FB1" w:rsidRDefault="00B00FB1" w:rsidP="00B00FB1">
      <w:pPr>
        <w:pStyle w:val="aa"/>
      </w:pPr>
      <w:bookmarkStart w:id="119" w:name="_Toc404562356"/>
      <w:bookmarkStart w:id="120" w:name="OLE_LINK175"/>
      <w:bookmarkStart w:id="121" w:name="OLE_LINK176"/>
      <w:bookmarkStart w:id="122" w:name="izhevsk"/>
      <w:r>
        <w:t xml:space="preserve">— В 2014 году муниципалитет создавал </w:t>
      </w:r>
      <w:r w:rsidR="00003DCA">
        <w:t>«</w:t>
      </w:r>
      <w:r>
        <w:t>Доступную среду</w:t>
      </w:r>
      <w:r w:rsidR="00003DCA">
        <w:t>»</w:t>
      </w:r>
      <w:bookmarkEnd w:id="119"/>
    </w:p>
    <w:bookmarkEnd w:id="120"/>
    <w:bookmarkEnd w:id="121"/>
    <w:bookmarkEnd w:id="122"/>
    <w:p w:rsidR="00B00FB1" w:rsidRDefault="00B00FB1" w:rsidP="00B00FB1">
      <w:pPr>
        <w:pStyle w:val="ab"/>
      </w:pPr>
      <w:r>
        <w:t xml:space="preserve">В Республиканском социально-реабилитационном центре для граждан пожилого возраста и инвалидов прошел круглый стол с участием представителей городских властей и людей с ограниченными возможностями. Это была итоговая встреча 2014 года. Участники обсудили проведенные мероприятия и планы на ближайшее время. Формат круглых столов для решения важных вопросов по программе </w:t>
      </w:r>
      <w:r w:rsidR="00003DCA">
        <w:t>«</w:t>
      </w:r>
      <w:r>
        <w:t>Доступная среда</w:t>
      </w:r>
      <w:r w:rsidR="00003DCA">
        <w:t>»</w:t>
      </w:r>
      <w:r>
        <w:t xml:space="preserve"> был выбран еще в 2009 году. Всего проведено 12 мероприятий, на которых общественники и власти смогли поставить приоритеты по вопросам создания доступной городской среды. По словам Ирины </w:t>
      </w:r>
      <w:proofErr w:type="spellStart"/>
      <w:r>
        <w:t>Теслевой</w:t>
      </w:r>
      <w:proofErr w:type="spellEnd"/>
      <w:r>
        <w:t xml:space="preserve">, заместителя главы Администрации Ижевска по социальной политике, только в 2014 году было потрачено 18 млн руб. Но впереди еще много работы. </w:t>
      </w:r>
      <w:r w:rsidR="00003DCA">
        <w:t>—</w:t>
      </w:r>
      <w:r>
        <w:t xml:space="preserve"> 2014 год стал для нас показательным с точки зрения результативности в реализации программы </w:t>
      </w:r>
      <w:r w:rsidR="00003DCA">
        <w:t>«</w:t>
      </w:r>
      <w:r>
        <w:t>Доступная среда</w:t>
      </w:r>
      <w:r w:rsidR="00003DCA">
        <w:t>»</w:t>
      </w:r>
      <w:r>
        <w:t xml:space="preserve">, </w:t>
      </w:r>
      <w:r w:rsidR="00003DCA">
        <w:t>—</w:t>
      </w:r>
      <w:r>
        <w:t xml:space="preserve"> прокомментировала </w:t>
      </w:r>
      <w:proofErr w:type="spellStart"/>
      <w:r>
        <w:t>И.Теслева</w:t>
      </w:r>
      <w:proofErr w:type="spellEnd"/>
      <w:r>
        <w:t xml:space="preserve">. </w:t>
      </w:r>
      <w:r w:rsidR="00003DCA">
        <w:t>—</w:t>
      </w:r>
      <w:r>
        <w:t xml:space="preserve"> Идет активная работа по созданию условий для людей с ограниченными возможностями. Решен вопрос по оснащению тактильной плиткой тротуаров. Почти все государственные и муниципальные учреждения города оснащены пандусами. </w:t>
      </w:r>
      <w:r>
        <w:lastRenderedPageBreak/>
        <w:t xml:space="preserve">На территории города работает 35 светофоров со звуковыми сигналами. И около 80 предприятий организовали на своих парковках места для инвалидов. Сейчас идет проработка вопроса по остановкам общественного транспорта, закупаются </w:t>
      </w:r>
      <w:proofErr w:type="spellStart"/>
      <w:r>
        <w:t>низкопольные</w:t>
      </w:r>
      <w:proofErr w:type="spellEnd"/>
      <w:r>
        <w:t xml:space="preserve"> автобусы. По славам </w:t>
      </w:r>
      <w:proofErr w:type="spellStart"/>
      <w:r>
        <w:t>И.Теслевой</w:t>
      </w:r>
      <w:proofErr w:type="spellEnd"/>
      <w:r>
        <w:t xml:space="preserve">, изменения произошли в дошкольных учреждениях. Детские сады, специализированные для детей с нарушением зрения, были оборудованы кнопками для вызова персонала, средствами ориентации и т.д. На круглом столе был озвучен ряд приоритетных вопросов. Например, переоборудование школ. Транспортным компания предложено создать сервис для отслеживания </w:t>
      </w:r>
      <w:proofErr w:type="spellStart"/>
      <w:r>
        <w:t>низкопольных</w:t>
      </w:r>
      <w:proofErr w:type="spellEnd"/>
      <w:r>
        <w:t xml:space="preserve"> автобусов и троллейбусов. Еще одним немаловажным аспектом остаются жилые дома, в которых живут люди с ограниченными возможностями, а именно, переоборудование подъездов и лестничных клеток. Эти вопросы могут быть включены в бюджет на 2015 год. Самое главное, что город получил сейчас уверенность, что программа </w:t>
      </w:r>
      <w:r w:rsidR="00003DCA">
        <w:t>«</w:t>
      </w:r>
      <w:r>
        <w:t>Доступная среда</w:t>
      </w:r>
      <w:r w:rsidR="00003DCA">
        <w:t>»</w:t>
      </w:r>
      <w:r>
        <w:t xml:space="preserve"> будет продлена до 2020 года. </w:t>
      </w:r>
      <w:r w:rsidR="00003DCA">
        <w:t>—</w:t>
      </w:r>
      <w:r>
        <w:t xml:space="preserve"> Мы понимаем, что необходимо учитывать все эти вопросы, </w:t>
      </w:r>
      <w:r w:rsidR="00003DCA">
        <w:t>—</w:t>
      </w:r>
      <w:r>
        <w:t xml:space="preserve"> прокомментировал Константин Коньков, заместитель министра социальной защиты Удмуртии. </w:t>
      </w:r>
      <w:r w:rsidR="00EE3E06">
        <w:t>—</w:t>
      </w:r>
      <w:r>
        <w:t xml:space="preserve"> На федеральном уровне программа продолжится. И новым акцентом в программе станет именно реабилитация инвалидов. Но вопросы с доступной средой не останутся в стороне. Участники круглого стола пришли к решению, что на следующей встрече будет поднят вопрос об оснащении новых зданий пандусами, кнопками, поручнями и средствами ориентации. Этот вопрос будет обсуждаться с участием строителей, проектировщиков и других заинтересованных лиц.</w:t>
      </w:r>
    </w:p>
    <w:p w:rsidR="005479DA" w:rsidRDefault="005479DA">
      <w:pPr>
        <w:pStyle w:val="ae"/>
      </w:pPr>
      <w:bookmarkStart w:id="123" w:name="_Toc404562357"/>
      <w:r>
        <w:t>Красноярский край</w:t>
      </w:r>
      <w:bookmarkEnd w:id="117"/>
      <w:bookmarkEnd w:id="123"/>
    </w:p>
    <w:p w:rsidR="00AC6723" w:rsidRDefault="00AC6723" w:rsidP="00AC6723">
      <w:pPr>
        <w:pStyle w:val="aa"/>
      </w:pPr>
      <w:bookmarkStart w:id="124" w:name="OLE_LINK4"/>
      <w:bookmarkStart w:id="125" w:name="OLE_LINK5"/>
      <w:bookmarkStart w:id="126" w:name="OLE_LINK6"/>
      <w:bookmarkStart w:id="127" w:name="OLE_LINK7"/>
      <w:bookmarkStart w:id="128" w:name="OLE_LINK8"/>
      <w:bookmarkStart w:id="129" w:name="OLE_LINK39"/>
      <w:bookmarkStart w:id="130" w:name="OLE_LINK40"/>
      <w:bookmarkStart w:id="131" w:name="OLE_LINK98"/>
      <w:bookmarkStart w:id="132" w:name="OLE_LINK99"/>
      <w:bookmarkStart w:id="133" w:name="_Toc404562358"/>
      <w:r>
        <w:t xml:space="preserve">— </w:t>
      </w:r>
      <w:bookmarkEnd w:id="124"/>
      <w:bookmarkEnd w:id="125"/>
      <w:bookmarkEnd w:id="126"/>
      <w:bookmarkEnd w:id="127"/>
      <w:bookmarkEnd w:id="128"/>
      <w:bookmarkEnd w:id="129"/>
      <w:bookmarkEnd w:id="130"/>
      <w:bookmarkEnd w:id="131"/>
      <w:bookmarkEnd w:id="132"/>
      <w:r>
        <w:t xml:space="preserve">Виктор </w:t>
      </w:r>
      <w:proofErr w:type="spellStart"/>
      <w:r>
        <w:t>Толоконский</w:t>
      </w:r>
      <w:proofErr w:type="spellEnd"/>
      <w:r>
        <w:t xml:space="preserve">: именно человек </w:t>
      </w:r>
      <w:r w:rsidR="00EE3E06">
        <w:t>—</w:t>
      </w:r>
      <w:r>
        <w:t xml:space="preserve"> основа настоящего и будущего развития красноярского села</w:t>
      </w:r>
      <w:bookmarkEnd w:id="133"/>
    </w:p>
    <w:p w:rsidR="00AC6723" w:rsidRPr="00AC6723" w:rsidRDefault="00AC6723" w:rsidP="00AC6723">
      <w:pPr>
        <w:pStyle w:val="ab"/>
        <w:rPr>
          <w:szCs w:val="12"/>
        </w:rPr>
      </w:pPr>
      <w:r w:rsidRPr="00AC6723">
        <w:rPr>
          <w:szCs w:val="12"/>
        </w:rPr>
        <w:t xml:space="preserve">Губернатор </w:t>
      </w:r>
      <w:proofErr w:type="spellStart"/>
      <w:r w:rsidRPr="00AC6723">
        <w:rPr>
          <w:szCs w:val="12"/>
        </w:rPr>
        <w:t>В</w:t>
      </w:r>
      <w:r>
        <w:rPr>
          <w:szCs w:val="12"/>
        </w:rPr>
        <w:t>.</w:t>
      </w:r>
      <w:r w:rsidRPr="00AC6723">
        <w:rPr>
          <w:szCs w:val="12"/>
        </w:rPr>
        <w:t>Толоконский</w:t>
      </w:r>
      <w:proofErr w:type="spellEnd"/>
      <w:r w:rsidRPr="00AC6723">
        <w:rPr>
          <w:szCs w:val="12"/>
        </w:rPr>
        <w:t xml:space="preserve"> вручил краевые знаки отличия </w:t>
      </w:r>
      <w:r w:rsidR="00003DCA">
        <w:rPr>
          <w:szCs w:val="12"/>
        </w:rPr>
        <w:t>«</w:t>
      </w:r>
      <w:r w:rsidRPr="00AC6723">
        <w:rPr>
          <w:szCs w:val="12"/>
        </w:rPr>
        <w:t>За трудовые заслуги</w:t>
      </w:r>
      <w:r w:rsidR="00003DCA">
        <w:rPr>
          <w:szCs w:val="12"/>
        </w:rPr>
        <w:t>»</w:t>
      </w:r>
      <w:r w:rsidRPr="00AC6723">
        <w:rPr>
          <w:szCs w:val="12"/>
        </w:rPr>
        <w:t xml:space="preserve"> работникам сельского хозяйства и перерабатывающей промышленности, а также отдельно отметил победителей трудовых соревнований в агропромышленном комплексе. Помимо этого, глава региона посетил ярмарку продукции краевых производителей, которая развернулась на площадках МВДЦ </w:t>
      </w:r>
      <w:r w:rsidR="00003DCA">
        <w:rPr>
          <w:szCs w:val="12"/>
        </w:rPr>
        <w:t>«</w:t>
      </w:r>
      <w:r w:rsidRPr="00AC6723">
        <w:rPr>
          <w:szCs w:val="12"/>
        </w:rPr>
        <w:t>Сибирь</w:t>
      </w:r>
      <w:r w:rsidR="00003DCA">
        <w:rPr>
          <w:szCs w:val="12"/>
        </w:rPr>
        <w:t>»</w:t>
      </w:r>
      <w:r w:rsidRPr="00AC6723">
        <w:rPr>
          <w:szCs w:val="12"/>
        </w:rPr>
        <w:t>, и прошел по сельским подворьям районов края.</w:t>
      </w:r>
      <w:r>
        <w:rPr>
          <w:szCs w:val="12"/>
        </w:rPr>
        <w:t xml:space="preserve"> </w:t>
      </w:r>
      <w:r w:rsidRPr="00AC6723">
        <w:rPr>
          <w:szCs w:val="12"/>
        </w:rPr>
        <w:t xml:space="preserve">На продовольственной ярмарке сегодня можно было найти продукты на любой вкус от сельхозпредприятий со всего региона </w:t>
      </w:r>
      <w:r w:rsidR="00EE3E06">
        <w:rPr>
          <w:szCs w:val="12"/>
        </w:rPr>
        <w:t>—</w:t>
      </w:r>
      <w:r w:rsidRPr="00AC6723">
        <w:rPr>
          <w:szCs w:val="12"/>
        </w:rPr>
        <w:t xml:space="preserve"> мясные и колбасные изделия, овощи, большой ассортимент выпечки и молочных продуктов. Здесь же можно было сначала попробовать изделие, а затем приобрести его по цене ниже, чем в торговых сетях города. Порадовали свежими деликатесами красноярцев и жители отдаленных северных территорий. Для участия в ярмарке в наш город приехали гости из Северо-Енисейского и Эвенкийского районов. Последние представили большой ассортимент северной рыбы и мяса оленя.</w:t>
      </w:r>
      <w:r>
        <w:rPr>
          <w:szCs w:val="12"/>
        </w:rPr>
        <w:t xml:space="preserve"> </w:t>
      </w:r>
      <w:r w:rsidRPr="00AC6723">
        <w:rPr>
          <w:szCs w:val="12"/>
        </w:rPr>
        <w:t xml:space="preserve">В соседнем павильоне выставочного центра были развернуты сельские подворья </w:t>
      </w:r>
      <w:r w:rsidR="00EE3E06">
        <w:rPr>
          <w:szCs w:val="12"/>
        </w:rPr>
        <w:t>—</w:t>
      </w:r>
      <w:r w:rsidRPr="00AC6723">
        <w:rPr>
          <w:szCs w:val="12"/>
        </w:rPr>
        <w:t xml:space="preserve"> 34 района края представляли всем гостям форума не только продукты питания, которые выпускаются в территориях, но и знакомили посетителей с местными обычаями. Организаторы старались как можно ярче презентовать свой район посетителям </w:t>
      </w:r>
      <w:r w:rsidR="00EE3E06">
        <w:rPr>
          <w:szCs w:val="12"/>
        </w:rPr>
        <w:t>—</w:t>
      </w:r>
      <w:r w:rsidRPr="00AC6723">
        <w:rPr>
          <w:szCs w:val="12"/>
        </w:rPr>
        <w:t xml:space="preserve"> пели песни и водили хороводы.</w:t>
      </w:r>
      <w:r>
        <w:rPr>
          <w:szCs w:val="12"/>
        </w:rPr>
        <w:t xml:space="preserve"> </w:t>
      </w:r>
      <w:r w:rsidR="00003DCA">
        <w:rPr>
          <w:szCs w:val="12"/>
        </w:rPr>
        <w:t>«</w:t>
      </w:r>
      <w:r w:rsidRPr="00AC6723">
        <w:rPr>
          <w:szCs w:val="12"/>
        </w:rPr>
        <w:t xml:space="preserve">Товаров местного производства очень много, </w:t>
      </w:r>
      <w:r w:rsidR="00EE3E06">
        <w:rPr>
          <w:szCs w:val="12"/>
        </w:rPr>
        <w:t>—</w:t>
      </w:r>
      <w:r w:rsidRPr="00AC6723">
        <w:rPr>
          <w:szCs w:val="12"/>
        </w:rPr>
        <w:t xml:space="preserve"> отметил </w:t>
      </w:r>
      <w:proofErr w:type="spellStart"/>
      <w:r w:rsidRPr="00AC6723">
        <w:rPr>
          <w:szCs w:val="12"/>
        </w:rPr>
        <w:t>В</w:t>
      </w:r>
      <w:r>
        <w:rPr>
          <w:szCs w:val="12"/>
        </w:rPr>
        <w:t>.</w:t>
      </w:r>
      <w:r w:rsidRPr="00AC6723">
        <w:rPr>
          <w:szCs w:val="12"/>
        </w:rPr>
        <w:t>Толоконский</w:t>
      </w:r>
      <w:proofErr w:type="spellEnd"/>
      <w:r w:rsidRPr="00AC6723">
        <w:rPr>
          <w:szCs w:val="12"/>
        </w:rPr>
        <w:t xml:space="preserve"> после посещения ярмарки свежих продуктов и сельских подворий. </w:t>
      </w:r>
      <w:r w:rsidR="00EE3E06">
        <w:rPr>
          <w:szCs w:val="12"/>
        </w:rPr>
        <w:t>—</w:t>
      </w:r>
      <w:r w:rsidRPr="00AC6723">
        <w:rPr>
          <w:szCs w:val="12"/>
        </w:rPr>
        <w:t xml:space="preserve"> Однако не все из них широко знакомы горожанам, и не все можно найти на полках крупных торговых сетей. К сожалению, у некото</w:t>
      </w:r>
      <w:r w:rsidRPr="00AC6723">
        <w:rPr>
          <w:szCs w:val="12"/>
        </w:rPr>
        <w:lastRenderedPageBreak/>
        <w:t>рых пока есть проблемы с маркировкой и упаковкой продуктов. Необходимо помочь производителям решить эти вопросы. Ведь вся продукция, которая по качеству соответствует уровню сетевой торговли, должна быть представлена на прилавках магазинов города и края</w:t>
      </w:r>
      <w:r w:rsidR="00003DCA">
        <w:rPr>
          <w:szCs w:val="12"/>
        </w:rPr>
        <w:t>»</w:t>
      </w:r>
      <w:r w:rsidRPr="00AC6723">
        <w:rPr>
          <w:szCs w:val="12"/>
        </w:rPr>
        <w:t xml:space="preserve">, </w:t>
      </w:r>
      <w:r w:rsidR="00EE3E06">
        <w:rPr>
          <w:szCs w:val="12"/>
        </w:rPr>
        <w:t>—</w:t>
      </w:r>
      <w:r w:rsidRPr="00AC6723">
        <w:rPr>
          <w:szCs w:val="12"/>
        </w:rPr>
        <w:t xml:space="preserve"> сказал глава региона.</w:t>
      </w:r>
      <w:r>
        <w:rPr>
          <w:szCs w:val="12"/>
        </w:rPr>
        <w:t xml:space="preserve"> </w:t>
      </w:r>
      <w:r w:rsidRPr="00AC6723">
        <w:rPr>
          <w:szCs w:val="12"/>
        </w:rPr>
        <w:t xml:space="preserve">Позже Губернатор </w:t>
      </w:r>
      <w:proofErr w:type="spellStart"/>
      <w:r w:rsidRPr="00AC6723">
        <w:rPr>
          <w:szCs w:val="12"/>
        </w:rPr>
        <w:t>В</w:t>
      </w:r>
      <w:r>
        <w:rPr>
          <w:szCs w:val="12"/>
        </w:rPr>
        <w:t>.</w:t>
      </w:r>
      <w:r w:rsidRPr="00AC6723">
        <w:rPr>
          <w:szCs w:val="12"/>
        </w:rPr>
        <w:t>Толоконский</w:t>
      </w:r>
      <w:proofErr w:type="spellEnd"/>
      <w:r w:rsidRPr="00AC6723">
        <w:rPr>
          <w:szCs w:val="12"/>
        </w:rPr>
        <w:t xml:space="preserve"> и заместитель председателя Законодательного Собрания края Всеволод Севастьянов вручили краевые знаки отличия работникам сельского хозяйства и перерабатывающей промышленности, а также наградили победителей трудовых соревнований в АПК. Девять передовиков производства получили в подарок ключи от легковых автомобилей.</w:t>
      </w:r>
      <w:r>
        <w:rPr>
          <w:szCs w:val="12"/>
        </w:rPr>
        <w:t xml:space="preserve"> </w:t>
      </w:r>
      <w:r w:rsidRPr="00AC6723">
        <w:rPr>
          <w:szCs w:val="12"/>
        </w:rPr>
        <w:t xml:space="preserve">Обращаясь к собравшимся в зале труженикам села, </w:t>
      </w:r>
      <w:proofErr w:type="spellStart"/>
      <w:r w:rsidRPr="00AC6723">
        <w:rPr>
          <w:szCs w:val="12"/>
        </w:rPr>
        <w:t>В</w:t>
      </w:r>
      <w:r>
        <w:rPr>
          <w:szCs w:val="12"/>
        </w:rPr>
        <w:t>.</w:t>
      </w:r>
      <w:r w:rsidRPr="00AC6723">
        <w:rPr>
          <w:szCs w:val="12"/>
        </w:rPr>
        <w:t>Толоконский</w:t>
      </w:r>
      <w:proofErr w:type="spellEnd"/>
      <w:r w:rsidRPr="00AC6723">
        <w:rPr>
          <w:szCs w:val="12"/>
        </w:rPr>
        <w:t xml:space="preserve"> отметил, что День работников сельского хозяйства </w:t>
      </w:r>
      <w:r w:rsidR="00EE3E06">
        <w:rPr>
          <w:szCs w:val="12"/>
        </w:rPr>
        <w:t>—</w:t>
      </w:r>
      <w:r w:rsidRPr="00AC6723">
        <w:rPr>
          <w:szCs w:val="12"/>
        </w:rPr>
        <w:t xml:space="preserve"> значимый праздник для всего края и страны в целом. Мясо, молочные изделия, овощи </w:t>
      </w:r>
      <w:r w:rsidR="00EE3E06">
        <w:rPr>
          <w:szCs w:val="12"/>
        </w:rPr>
        <w:t>—</w:t>
      </w:r>
      <w:r w:rsidRPr="00AC6723">
        <w:rPr>
          <w:szCs w:val="12"/>
        </w:rPr>
        <w:t xml:space="preserve"> это то, без чего человек не может представить себе жизнь. И этой продукцией край обеспечивают местные аграрии.</w:t>
      </w:r>
      <w:r>
        <w:rPr>
          <w:szCs w:val="12"/>
        </w:rPr>
        <w:t xml:space="preserve"> </w:t>
      </w:r>
      <w:r w:rsidR="00003DCA">
        <w:rPr>
          <w:szCs w:val="12"/>
        </w:rPr>
        <w:t>«</w:t>
      </w:r>
      <w:r w:rsidRPr="00AC6723">
        <w:rPr>
          <w:szCs w:val="12"/>
        </w:rPr>
        <w:t xml:space="preserve">Именно человек </w:t>
      </w:r>
      <w:r w:rsidR="00EE3E06">
        <w:rPr>
          <w:szCs w:val="12"/>
        </w:rPr>
        <w:t>—</w:t>
      </w:r>
      <w:r w:rsidRPr="00AC6723">
        <w:rPr>
          <w:szCs w:val="12"/>
        </w:rPr>
        <w:t xml:space="preserve"> основа настоящего и будущего развития красноярского села. Труд на земле самый тяжелый, но и самый благодарный. Я хочу сказать вам спасибо за работу и пожелать здоровья, любви и радости</w:t>
      </w:r>
      <w:r w:rsidR="00003DCA">
        <w:rPr>
          <w:szCs w:val="12"/>
        </w:rPr>
        <w:t>»</w:t>
      </w:r>
      <w:r w:rsidRPr="00AC6723">
        <w:rPr>
          <w:szCs w:val="12"/>
        </w:rPr>
        <w:t xml:space="preserve">, </w:t>
      </w:r>
      <w:r w:rsidR="00EE3E06">
        <w:rPr>
          <w:szCs w:val="12"/>
        </w:rPr>
        <w:t>—</w:t>
      </w:r>
      <w:r w:rsidRPr="00AC6723">
        <w:rPr>
          <w:szCs w:val="12"/>
        </w:rPr>
        <w:t xml:space="preserve"> сказал </w:t>
      </w:r>
      <w:proofErr w:type="spellStart"/>
      <w:r w:rsidRPr="00AC6723">
        <w:rPr>
          <w:szCs w:val="12"/>
        </w:rPr>
        <w:t>В</w:t>
      </w:r>
      <w:r>
        <w:rPr>
          <w:szCs w:val="12"/>
        </w:rPr>
        <w:t>.</w:t>
      </w:r>
      <w:r w:rsidRPr="00AC6723">
        <w:rPr>
          <w:szCs w:val="12"/>
        </w:rPr>
        <w:t>Толоконский</w:t>
      </w:r>
      <w:proofErr w:type="spellEnd"/>
      <w:r w:rsidRPr="00AC6723">
        <w:rPr>
          <w:szCs w:val="12"/>
        </w:rPr>
        <w:t>.</w:t>
      </w:r>
      <w:r>
        <w:rPr>
          <w:szCs w:val="12"/>
        </w:rPr>
        <w:t xml:space="preserve"> </w:t>
      </w:r>
      <w:r w:rsidRPr="00AC6723">
        <w:rPr>
          <w:szCs w:val="12"/>
        </w:rPr>
        <w:t>К профессиональному празднику аграрии края подошли с хорошим результатом. В этом году Красноярский край в 11-й раз стал первым по урожайности зерновых среди регионов Сибири и Дальнего Востока. 24,2 центнера с гектара собрали работники сельского хозяйства края. Для сравнения, средняя урожайность по Сибири составила 15 центнеров с гектара. Всего в нашем регионе было собрано более 2,5 млн тонн зерна. Только в этом году на поддержку АПК выделено около 4 млрд руб. Это больше, чем в каком-либо другом регионе Сибири.</w:t>
      </w:r>
      <w:r>
        <w:rPr>
          <w:szCs w:val="12"/>
        </w:rPr>
        <w:t xml:space="preserve"> </w:t>
      </w:r>
      <w:r w:rsidRPr="00AC6723">
        <w:rPr>
          <w:szCs w:val="12"/>
        </w:rPr>
        <w:t xml:space="preserve">На сегодняшний день в Красноярском крае зарегистрировано более 500 сельскохозяйственных предприятий, около 700 фермерских и 280 тыс. личных подсобных хозяйств. В сельском хозяйстве трудятся 32 тыс. человек, в пищевой и перерабатывающей промышленности </w:t>
      </w:r>
      <w:r w:rsidR="00EE3E06">
        <w:rPr>
          <w:szCs w:val="12"/>
        </w:rPr>
        <w:t>—</w:t>
      </w:r>
      <w:r w:rsidRPr="00AC6723">
        <w:rPr>
          <w:szCs w:val="12"/>
        </w:rPr>
        <w:t xml:space="preserve"> 16 тыс.</w:t>
      </w:r>
    </w:p>
    <w:p w:rsidR="005479DA" w:rsidRDefault="005479DA">
      <w:pPr>
        <w:pStyle w:val="af1"/>
      </w:pPr>
      <w:bookmarkStart w:id="134" w:name="_Toc404562359"/>
      <w:bookmarkStart w:id="135" w:name="_Toc190000177"/>
      <w:r>
        <w:t>Ачинск</w:t>
      </w:r>
      <w:bookmarkEnd w:id="134"/>
    </w:p>
    <w:p w:rsidR="0099103F" w:rsidRDefault="0099103F" w:rsidP="0099103F">
      <w:pPr>
        <w:pStyle w:val="aa"/>
      </w:pPr>
      <w:bookmarkStart w:id="136" w:name="_Toc404562360"/>
      <w:r>
        <w:t>— Проект бюджета 2015 года города передан на рассмотрение депутатам</w:t>
      </w:r>
      <w:bookmarkEnd w:id="136"/>
    </w:p>
    <w:p w:rsidR="0099103F" w:rsidRPr="0099103F" w:rsidRDefault="0099103F" w:rsidP="0099103F">
      <w:pPr>
        <w:pStyle w:val="ab"/>
        <w:rPr>
          <w:szCs w:val="12"/>
        </w:rPr>
      </w:pPr>
      <w:r w:rsidRPr="0099103F">
        <w:rPr>
          <w:szCs w:val="12"/>
        </w:rPr>
        <w:t>Проект главного финансового документа был передан Администрацией в городской Совет депутатов. С этого момента начинается процесс рассмотрения и обсуждения параметров бюджета народными избранниками.</w:t>
      </w:r>
      <w:r>
        <w:rPr>
          <w:szCs w:val="12"/>
        </w:rPr>
        <w:t xml:space="preserve"> </w:t>
      </w:r>
      <w:r w:rsidRPr="0099103F">
        <w:rPr>
          <w:szCs w:val="12"/>
        </w:rPr>
        <w:t xml:space="preserve">Заместитель Главы Администрации, Ярослав </w:t>
      </w:r>
      <w:proofErr w:type="spellStart"/>
      <w:r w:rsidRPr="0099103F">
        <w:rPr>
          <w:szCs w:val="12"/>
        </w:rPr>
        <w:t>Долгирев</w:t>
      </w:r>
      <w:proofErr w:type="spellEnd"/>
      <w:r w:rsidRPr="0099103F">
        <w:rPr>
          <w:szCs w:val="12"/>
        </w:rPr>
        <w:t xml:space="preserve"> отметил:</w:t>
      </w:r>
      <w:r>
        <w:rPr>
          <w:szCs w:val="12"/>
        </w:rPr>
        <w:t xml:space="preserve"> </w:t>
      </w:r>
      <w:r w:rsidR="00003DCA">
        <w:rPr>
          <w:szCs w:val="12"/>
        </w:rPr>
        <w:t>—</w:t>
      </w:r>
      <w:r w:rsidRPr="0099103F">
        <w:rPr>
          <w:szCs w:val="12"/>
        </w:rPr>
        <w:t xml:space="preserve"> Как и в предыдущий год, в основу проекта бюджета города Ачинска на 2015 года и плановый период 2016-2017 годов легли муниципальн</w:t>
      </w:r>
      <w:r>
        <w:rPr>
          <w:szCs w:val="12"/>
        </w:rPr>
        <w:t>ые программы, что составляет 94</w:t>
      </w:r>
      <w:r w:rsidRPr="0099103F">
        <w:rPr>
          <w:szCs w:val="12"/>
        </w:rPr>
        <w:t>% всех расходов. Проекты муниципальных программ мы рассматривали совместно с депутатами городского Совета. Отмечу, что основные параметры бюджета были согласованы министерством финансов Красноярского края. Объем доходов составляет 2 млрд 117 млн руб</w:t>
      </w:r>
      <w:r>
        <w:rPr>
          <w:szCs w:val="12"/>
        </w:rPr>
        <w:t>.</w:t>
      </w:r>
      <w:r w:rsidRPr="0099103F">
        <w:rPr>
          <w:szCs w:val="12"/>
        </w:rPr>
        <w:t xml:space="preserve">, объем расходов </w:t>
      </w:r>
      <w:r w:rsidR="00EE3E06">
        <w:rPr>
          <w:szCs w:val="12"/>
        </w:rPr>
        <w:t>—</w:t>
      </w:r>
      <w:r w:rsidRPr="0099103F">
        <w:rPr>
          <w:szCs w:val="12"/>
        </w:rPr>
        <w:t xml:space="preserve"> 2 млрд 126 млн руб. Дефицит </w:t>
      </w:r>
      <w:r w:rsidR="00EE3E06">
        <w:rPr>
          <w:szCs w:val="12"/>
        </w:rPr>
        <w:t>—</w:t>
      </w:r>
      <w:r w:rsidRPr="0099103F">
        <w:rPr>
          <w:szCs w:val="12"/>
        </w:rPr>
        <w:t xml:space="preserve"> 9,5 млн ру</w:t>
      </w:r>
      <w:r>
        <w:rPr>
          <w:szCs w:val="12"/>
        </w:rPr>
        <w:t>б.</w:t>
      </w:r>
      <w:r w:rsidRPr="0099103F">
        <w:rPr>
          <w:szCs w:val="12"/>
        </w:rPr>
        <w:t xml:space="preserve">, что не превышает порогового значения дефицита, который составляет 105 млн руб. Планирование бюджета на трехлетний период позволяет охватить все задачи, которые необходимо решить, </w:t>
      </w:r>
      <w:r w:rsidR="00003DCA">
        <w:rPr>
          <w:szCs w:val="12"/>
        </w:rPr>
        <w:t>—</w:t>
      </w:r>
      <w:r w:rsidRPr="0099103F">
        <w:rPr>
          <w:szCs w:val="12"/>
        </w:rPr>
        <w:t xml:space="preserve"> отметил Ярослав </w:t>
      </w:r>
      <w:proofErr w:type="spellStart"/>
      <w:r w:rsidRPr="0099103F">
        <w:rPr>
          <w:szCs w:val="12"/>
        </w:rPr>
        <w:t>Долгирев</w:t>
      </w:r>
      <w:proofErr w:type="spellEnd"/>
      <w:r w:rsidRPr="0099103F">
        <w:rPr>
          <w:szCs w:val="12"/>
        </w:rPr>
        <w:t>.</w:t>
      </w:r>
      <w:r>
        <w:rPr>
          <w:szCs w:val="12"/>
        </w:rPr>
        <w:t xml:space="preserve"> </w:t>
      </w:r>
      <w:r w:rsidRPr="0099103F">
        <w:rPr>
          <w:szCs w:val="12"/>
        </w:rPr>
        <w:t>В свою очередь заместитель председателя городского Совета депутатов Сергей Никитин подчеркнул, что проект бюджет будет тщательно рассмотрен депутатами на засе</w:t>
      </w:r>
      <w:r>
        <w:rPr>
          <w:szCs w:val="12"/>
        </w:rPr>
        <w:t xml:space="preserve">даниях постоянных комиссий. </w:t>
      </w:r>
      <w:r w:rsidR="00003DCA">
        <w:rPr>
          <w:szCs w:val="12"/>
        </w:rPr>
        <w:t>—</w:t>
      </w:r>
      <w:r w:rsidRPr="0099103F">
        <w:rPr>
          <w:szCs w:val="12"/>
        </w:rPr>
        <w:t xml:space="preserve"> Следующий год будет непростым, учитывая финансовую ситуацию в Красноярском крае и в стране в целом. Нам предстоит нелегкая работа. Но учитывая то, что бюджет </w:t>
      </w:r>
      <w:r w:rsidR="00003DCA">
        <w:rPr>
          <w:szCs w:val="12"/>
        </w:rPr>
        <w:t>«</w:t>
      </w:r>
      <w:r w:rsidRPr="0099103F">
        <w:rPr>
          <w:szCs w:val="12"/>
        </w:rPr>
        <w:t>программ</w:t>
      </w:r>
      <w:r w:rsidRPr="0099103F">
        <w:rPr>
          <w:szCs w:val="12"/>
        </w:rPr>
        <w:lastRenderedPageBreak/>
        <w:t>ный</w:t>
      </w:r>
      <w:r w:rsidR="00003DCA">
        <w:rPr>
          <w:szCs w:val="12"/>
        </w:rPr>
        <w:t>»</w:t>
      </w:r>
      <w:r w:rsidRPr="0099103F">
        <w:rPr>
          <w:szCs w:val="12"/>
        </w:rPr>
        <w:t xml:space="preserve">, есть гарантия того, что все обязательства будут выполнены. У Ачинска есть возможность стать одной из первых территорий края, которая решит проблему нехватки мест в детских садах. Сейчас перед Советом депутатов стоит задача </w:t>
      </w:r>
      <w:r w:rsidR="00EE3E06">
        <w:rPr>
          <w:szCs w:val="12"/>
        </w:rPr>
        <w:t>—</w:t>
      </w:r>
      <w:r w:rsidRPr="0099103F">
        <w:rPr>
          <w:szCs w:val="12"/>
        </w:rPr>
        <w:t xml:space="preserve"> еще раз детально рассмотреть все параметры проекта бюджета на 2015 года и плановый период 2016-2017 годо</w:t>
      </w:r>
      <w:r>
        <w:rPr>
          <w:szCs w:val="12"/>
        </w:rPr>
        <w:t xml:space="preserve">в, </w:t>
      </w:r>
      <w:r w:rsidR="00EE3E06">
        <w:rPr>
          <w:szCs w:val="12"/>
        </w:rPr>
        <w:t>—</w:t>
      </w:r>
      <w:r>
        <w:rPr>
          <w:szCs w:val="12"/>
        </w:rPr>
        <w:t xml:space="preserve"> подчеркнул С.Никитин.</w:t>
      </w:r>
    </w:p>
    <w:p w:rsidR="006F5660" w:rsidRDefault="006F5660">
      <w:pPr>
        <w:pStyle w:val="af1"/>
      </w:pPr>
      <w:bookmarkStart w:id="137" w:name="_Toc404562361"/>
      <w:bookmarkEnd w:id="135"/>
      <w:r>
        <w:t>Красноярск</w:t>
      </w:r>
      <w:bookmarkEnd w:id="137"/>
    </w:p>
    <w:p w:rsidR="00105375" w:rsidRDefault="00105375" w:rsidP="00105375">
      <w:pPr>
        <w:pStyle w:val="aa"/>
      </w:pPr>
      <w:bookmarkStart w:id="138" w:name="_Toc404562362"/>
      <w:bookmarkStart w:id="139" w:name="OLE_LINK146"/>
      <w:bookmarkStart w:id="140" w:name="OLE_LINK147"/>
      <w:bookmarkStart w:id="141" w:name="OLE_LINK148"/>
      <w:bookmarkStart w:id="142" w:name="krsk"/>
      <w:r>
        <w:t xml:space="preserve">— </w:t>
      </w:r>
      <w:r w:rsidRPr="00105375">
        <w:rPr>
          <w:szCs w:val="25"/>
        </w:rPr>
        <w:t>Проект</w:t>
      </w:r>
      <w:r>
        <w:t xml:space="preserve"> генплана отправили на доработку</w:t>
      </w:r>
      <w:bookmarkEnd w:id="138"/>
    </w:p>
    <w:bookmarkEnd w:id="139"/>
    <w:bookmarkEnd w:id="140"/>
    <w:bookmarkEnd w:id="141"/>
    <w:bookmarkEnd w:id="142"/>
    <w:p w:rsidR="00105375" w:rsidRPr="00105375" w:rsidRDefault="00105375" w:rsidP="00105375">
      <w:pPr>
        <w:pStyle w:val="ab"/>
        <w:rPr>
          <w:szCs w:val="12"/>
        </w:rPr>
      </w:pPr>
      <w:r w:rsidRPr="00105375">
        <w:rPr>
          <w:szCs w:val="13"/>
        </w:rPr>
        <w:t>Эдхам Акбулатов отправил генплан на доработку.</w:t>
      </w:r>
      <w:r>
        <w:rPr>
          <w:szCs w:val="13"/>
        </w:rPr>
        <w:t xml:space="preserve"> </w:t>
      </w:r>
      <w:r w:rsidRPr="00105375">
        <w:rPr>
          <w:szCs w:val="13"/>
        </w:rPr>
        <w:t>Опубликовано заключение о результатах проведения публичных слушаний по проекту Генерального плана Красноярска. Согласно документу, комиссия по проведению публичных слушаний, оценив представленные материалы, протоколы, замечания и предложения участников публичных слушаний, считает, что процедура проведения общественных обсуждений проекта соблюдена.</w:t>
      </w:r>
      <w:r>
        <w:rPr>
          <w:szCs w:val="13"/>
        </w:rPr>
        <w:t xml:space="preserve"> </w:t>
      </w:r>
      <w:r w:rsidRPr="00105375">
        <w:rPr>
          <w:szCs w:val="13"/>
        </w:rPr>
        <w:t>Публичные слушания признаны состоявшимися, но учитывая значительное количество замечаний от жителей города, а также необходимость внесения корректировок было рекомендовано отправить генплан на доработку.</w:t>
      </w:r>
      <w:r>
        <w:rPr>
          <w:szCs w:val="13"/>
        </w:rPr>
        <w:t xml:space="preserve"> </w:t>
      </w:r>
      <w:r w:rsidRPr="00105375">
        <w:rPr>
          <w:szCs w:val="13"/>
        </w:rPr>
        <w:t xml:space="preserve">Экспертная комиссия отметила, что в основном замечания и предложения не имеют отношения непосредственно к проекту генплана, а имеют частный характер, например, касаются вопросов сноса </w:t>
      </w:r>
      <w:r w:rsidR="00003DCA">
        <w:rPr>
          <w:szCs w:val="13"/>
        </w:rPr>
        <w:t>«</w:t>
      </w:r>
      <w:r w:rsidRPr="00105375">
        <w:rPr>
          <w:szCs w:val="13"/>
        </w:rPr>
        <w:t>некомфортного</w:t>
      </w:r>
      <w:r w:rsidR="00003DCA">
        <w:rPr>
          <w:szCs w:val="13"/>
        </w:rPr>
        <w:t>»</w:t>
      </w:r>
      <w:r w:rsidRPr="00105375">
        <w:rPr>
          <w:szCs w:val="13"/>
        </w:rPr>
        <w:t xml:space="preserve"> жилья, капитального ремонта зданий и сооружений, благоустройства территорий, организации дорожного движения, работы наземного городского пассажирского транспорта. Такие обращения управление архитектуры города направляет в соответствующие департаменты, районные администрации для проработки вопроса и принятия решения.</w:t>
      </w:r>
      <w:r>
        <w:rPr>
          <w:szCs w:val="13"/>
        </w:rPr>
        <w:t xml:space="preserve"> </w:t>
      </w:r>
      <w:r w:rsidRPr="00105375">
        <w:rPr>
          <w:szCs w:val="12"/>
        </w:rPr>
        <w:t xml:space="preserve">Андрей Макаров, заместитель Главы города </w:t>
      </w:r>
      <w:r w:rsidR="00003DCA">
        <w:rPr>
          <w:szCs w:val="12"/>
        </w:rPr>
        <w:t>—</w:t>
      </w:r>
      <w:r w:rsidRPr="00105375">
        <w:rPr>
          <w:szCs w:val="12"/>
        </w:rPr>
        <w:t xml:space="preserve"> руководитель управления архитектуры администрации города Красноярска, главный архитектор: </w:t>
      </w:r>
      <w:r w:rsidR="00003DCA">
        <w:rPr>
          <w:szCs w:val="12"/>
        </w:rPr>
        <w:t>«</w:t>
      </w:r>
      <w:r w:rsidRPr="00105375">
        <w:rPr>
          <w:szCs w:val="12"/>
        </w:rPr>
        <w:t xml:space="preserve">В целом, согласно результатам голосований на открытых обсуждениях и анализа поступивших замечаний и предложений, горожане одобряют проект нового Генерального плана. В частности, во время проведения открытых обсуждений </w:t>
      </w:r>
      <w:r w:rsidR="00003DCA">
        <w:rPr>
          <w:szCs w:val="12"/>
        </w:rPr>
        <w:t>«</w:t>
      </w:r>
      <w:r w:rsidRPr="00105375">
        <w:rPr>
          <w:szCs w:val="12"/>
        </w:rPr>
        <w:t>за</w:t>
      </w:r>
      <w:r w:rsidR="00003DCA">
        <w:rPr>
          <w:szCs w:val="12"/>
        </w:rPr>
        <w:t>»</w:t>
      </w:r>
      <w:r w:rsidRPr="00105375">
        <w:rPr>
          <w:szCs w:val="12"/>
        </w:rPr>
        <w:t xml:space="preserve"> утверждение проекта Генерального плана проголосовали 828 человек, в индивидуальных и коллективных письменных обращениях проект поддержали 1257 человек</w:t>
      </w:r>
      <w:r w:rsidR="00003DCA">
        <w:rPr>
          <w:szCs w:val="12"/>
        </w:rPr>
        <w:t>»</w:t>
      </w:r>
      <w:r w:rsidRPr="00105375">
        <w:rPr>
          <w:szCs w:val="12"/>
        </w:rPr>
        <w:t>.</w:t>
      </w:r>
      <w:r>
        <w:rPr>
          <w:szCs w:val="12"/>
        </w:rPr>
        <w:t xml:space="preserve"> </w:t>
      </w:r>
      <w:r>
        <w:rPr>
          <w:szCs w:val="13"/>
        </w:rPr>
        <w:t>П</w:t>
      </w:r>
      <w:r w:rsidRPr="00105375">
        <w:rPr>
          <w:szCs w:val="13"/>
        </w:rPr>
        <w:t xml:space="preserve">убличные слушания по проекту Генерального плана были проведены в период с 15 октября по 15 ноября 2014 года. Открытые обсуждения проходили в течение пяти дней в разных районах города. На данных мероприятиях было зарегистрировано 1861 человек. Обсуждения проходили в администрациях Свердловского, Октябрьского, Кировского и Советского районов города, а также в деревне Песчанка. Наибольшую активность проявили жители Октябрьского района, там было зарегистрировано рекордное количество участников </w:t>
      </w:r>
      <w:r w:rsidR="00EE3E06">
        <w:rPr>
          <w:szCs w:val="13"/>
        </w:rPr>
        <w:t>—</w:t>
      </w:r>
      <w:r w:rsidRPr="00105375">
        <w:rPr>
          <w:szCs w:val="13"/>
        </w:rPr>
        <w:t xml:space="preserve"> 750 человек. Для сравнения: в Свердловском районе </w:t>
      </w:r>
      <w:r w:rsidR="00EE3E06">
        <w:rPr>
          <w:szCs w:val="13"/>
        </w:rPr>
        <w:t>—</w:t>
      </w:r>
      <w:r w:rsidRPr="00105375">
        <w:rPr>
          <w:szCs w:val="13"/>
        </w:rPr>
        <w:t xml:space="preserve"> 197 человек, в Кировском </w:t>
      </w:r>
      <w:r w:rsidR="00EE3E06">
        <w:rPr>
          <w:szCs w:val="13"/>
        </w:rPr>
        <w:t>—</w:t>
      </w:r>
      <w:r w:rsidRPr="00105375">
        <w:rPr>
          <w:szCs w:val="13"/>
        </w:rPr>
        <w:t xml:space="preserve"> 348, в Советском </w:t>
      </w:r>
      <w:r w:rsidR="00EE3E06">
        <w:rPr>
          <w:szCs w:val="13"/>
        </w:rPr>
        <w:t>—</w:t>
      </w:r>
      <w:r w:rsidRPr="00105375">
        <w:rPr>
          <w:szCs w:val="13"/>
        </w:rPr>
        <w:t xml:space="preserve"> 436, в Песчанке </w:t>
      </w:r>
      <w:r w:rsidR="00EE3E06">
        <w:rPr>
          <w:szCs w:val="13"/>
        </w:rPr>
        <w:t>—</w:t>
      </w:r>
      <w:r w:rsidRPr="00105375">
        <w:rPr>
          <w:szCs w:val="13"/>
        </w:rPr>
        <w:t xml:space="preserve"> 130 человек. Всего в слушаниях приняли участие более 4500 горожан.</w:t>
      </w:r>
    </w:p>
    <w:p w:rsidR="00B16CB7" w:rsidRDefault="00B16CB7" w:rsidP="00B16CB7">
      <w:pPr>
        <w:pStyle w:val="aa"/>
      </w:pPr>
      <w:bookmarkStart w:id="143" w:name="_Toc404562363"/>
      <w:bookmarkStart w:id="144" w:name="OLE_LINK177"/>
      <w:bookmarkStart w:id="145" w:name="OLE_LINK178"/>
      <w:bookmarkStart w:id="146" w:name="krsk2"/>
      <w:bookmarkStart w:id="147" w:name="OLE_LINK74"/>
      <w:bookmarkStart w:id="148" w:name="OLE_LINK75"/>
      <w:bookmarkStart w:id="149" w:name="OLE_LINK76"/>
      <w:r>
        <w:t>— В муниципалитете обсудили судьбу памятников архитектуры</w:t>
      </w:r>
      <w:bookmarkEnd w:id="143"/>
    </w:p>
    <w:bookmarkEnd w:id="144"/>
    <w:bookmarkEnd w:id="145"/>
    <w:bookmarkEnd w:id="146"/>
    <w:p w:rsidR="00B16CB7" w:rsidRPr="00B16CB7" w:rsidRDefault="00B16CB7" w:rsidP="00B16CB7">
      <w:pPr>
        <w:pStyle w:val="ab"/>
      </w:pPr>
      <w:r w:rsidRPr="00B16CB7">
        <w:t xml:space="preserve">Допустимо ли привлекать частных инвесторов к восстановлению памятников, а затем давать им заработать на историческом наследии? Архитекторы, градостроители, ученые, представители городской и региональной власти, общественные активисты собрались в здании Краевого союза архитекторов, чтобы на круглом столе </w:t>
      </w:r>
      <w:r w:rsidR="00003DCA">
        <w:t>«</w:t>
      </w:r>
      <w:r w:rsidRPr="00B16CB7">
        <w:t>Объекты культурного наследия: привлечение инвесторов и сохранение облика</w:t>
      </w:r>
      <w:r w:rsidR="00003DCA">
        <w:t>»</w:t>
      </w:r>
      <w:r w:rsidRPr="00B16CB7">
        <w:t xml:space="preserve"> обсудить, какие из современных подходов, </w:t>
      </w:r>
      <w:r w:rsidRPr="00B16CB7">
        <w:lastRenderedPageBreak/>
        <w:t xml:space="preserve">применяемых в разных странах мира, можно взять на вооружение красноярцам, чтобы восстановить уникальные памятники культуры, продлить им жизнь и при этом сделать городскую среду по-настоящему живой и развивающейся. Юрий Тихонович, начальник отдела краевого министерства культуры, привел такие цифры: сейчас в Красноярском крае 274 объекта включены в государственный реестр как объекты культурного наследия федерального и регионального значения. До конца этого года на учет будет поставлено 10 вновь выявленных памятников. Но одно дело включить их в перечень, другое — сохранить, восстановить, а возможно, и дать им новую жизнь. </w:t>
      </w:r>
      <w:r w:rsidR="00003DCA">
        <w:t>«</w:t>
      </w:r>
      <w:r w:rsidRPr="00B16CB7">
        <w:t>Необходим комплексный подход к охране таких объектов, — говорит Ю</w:t>
      </w:r>
      <w:r w:rsidR="000168B5">
        <w:t>.</w:t>
      </w:r>
      <w:r w:rsidRPr="00B16CB7">
        <w:t xml:space="preserve">Тихонович. — И это забота не только </w:t>
      </w:r>
      <w:proofErr w:type="spellStart"/>
      <w:r w:rsidRPr="00B16CB7">
        <w:t>Минкульта</w:t>
      </w:r>
      <w:proofErr w:type="spellEnd"/>
      <w:r w:rsidRPr="00B16CB7">
        <w:t xml:space="preserve"> и архитектурного сообщества, но и других ведомств и организаций. Сейчас ряд новых федеральных и региональных законов позволяют уточнять границы охранных зон (в частности, вводятся такие понятия, как </w:t>
      </w:r>
      <w:r w:rsidR="00003DCA">
        <w:t>«</w:t>
      </w:r>
      <w:r w:rsidRPr="00B16CB7">
        <w:t>историческое поселение</w:t>
      </w:r>
      <w:r w:rsidR="00003DCA">
        <w:t>»</w:t>
      </w:r>
      <w:r w:rsidRPr="00B16CB7">
        <w:t xml:space="preserve"> — его границы не обязательно совпадают с административными, и </w:t>
      </w:r>
      <w:r w:rsidR="00003DCA">
        <w:t>«</w:t>
      </w:r>
      <w:r w:rsidRPr="00B16CB7">
        <w:t>достопримечательное место</w:t>
      </w:r>
      <w:r w:rsidR="00003DCA">
        <w:t>»</w:t>
      </w:r>
      <w:r w:rsidRPr="00B16CB7">
        <w:t xml:space="preserve">). Соответствующая работа ведется и у нас в регионе. В частности, краевое министерство культуры сейчас сформулировало </w:t>
      </w:r>
      <w:proofErr w:type="spellStart"/>
      <w:r w:rsidRPr="00B16CB7">
        <w:t>техзадание</w:t>
      </w:r>
      <w:proofErr w:type="spellEnd"/>
      <w:r w:rsidRPr="00B16CB7">
        <w:t xml:space="preserve"> на выявление нового объекта культурного наследия — Исторического квартала, образуемого улицами Горького и Декабристов. До конца года работа по проекту будет завершена, и мы выйдем в </w:t>
      </w:r>
      <w:proofErr w:type="spellStart"/>
      <w:r w:rsidRPr="00B16CB7">
        <w:t>Заксобрание</w:t>
      </w:r>
      <w:proofErr w:type="spellEnd"/>
      <w:r w:rsidRPr="00B16CB7">
        <w:t>, чтобы на статус региональных законов обрели все регламенты, связанные с этим уникальным местом</w:t>
      </w:r>
      <w:r w:rsidR="00003DCA">
        <w:t>»</w:t>
      </w:r>
      <w:r w:rsidRPr="00B16CB7">
        <w:t xml:space="preserve">. Но присвоить особый статус памятнику архитектуры недостаточно. Сразу возникает масса сопутствующих вопросов: на какие средства проводить его восстановление, и что это будет — реставрация (то есть укрепление зданий, устранение их дефектов) или же реконструкция, предполагающая более масштабную </w:t>
      </w:r>
      <w:r w:rsidR="00003DCA">
        <w:t>«</w:t>
      </w:r>
      <w:r w:rsidRPr="00B16CB7">
        <w:t>перестройку</w:t>
      </w:r>
      <w:r w:rsidR="00003DCA">
        <w:t>»</w:t>
      </w:r>
      <w:r w:rsidRPr="00B16CB7">
        <w:t xml:space="preserve">? Останутся ли исторические здания, по сути говоря, музеями или станут живой и функциональной частью городской среды? И, наконец, допустимо ли привлекать к сохранению наследия частные средства — разумеется, предоставляя возможность инвесторам в дальнейшем зарабатывать на этих территориях? </w:t>
      </w:r>
      <w:r w:rsidR="00003DCA">
        <w:t>«</w:t>
      </w:r>
      <w:r w:rsidRPr="00B16CB7">
        <w:t xml:space="preserve">Я считаю, что должен быть найден баланс между интересами города и бизнеса, — говорит красноярский архитектор Евгений Зыков. — Город должен жить и развиваться. Есть такое выражение: градостроителям наступают на пятки </w:t>
      </w:r>
      <w:r w:rsidR="00003DCA">
        <w:t>«</w:t>
      </w:r>
      <w:r w:rsidRPr="00B16CB7">
        <w:t>охранники</w:t>
      </w:r>
      <w:r w:rsidR="00003DCA">
        <w:t>»</w:t>
      </w:r>
      <w:r w:rsidRPr="00B16CB7">
        <w:t>: здания, а то и целые кварталы, по сути, выключаются из активной жизни города, превращаясь в мемориалы. Но я хотел бы отметить такой момент. Здесь была названа цифра — 274 объекта культурного наследия. Замечательно! Но за бюджетные средства реально проводить восстановление лишь двух таких объектов в год. То есть уникальные здания могут разрушиться быстрее, чем дождутся своей очереди на реставрацию. Почему бы не дать возможность бизнесу поспособствовать разрешению этой ситуации?</w:t>
      </w:r>
      <w:r w:rsidR="00003DCA">
        <w:t>»</w:t>
      </w:r>
      <w:r w:rsidRPr="00B16CB7">
        <w:t xml:space="preserve">. А ведь примеры продуктивного сотрудничества бизнеса и государства в плане сохранения архитектурных памятников есть. Юрий Перелыгин, генеральный директор ООО </w:t>
      </w:r>
      <w:r w:rsidR="00003DCA">
        <w:t>«</w:t>
      </w:r>
      <w:r w:rsidRPr="00B16CB7">
        <w:t xml:space="preserve">Институт </w:t>
      </w:r>
      <w:proofErr w:type="spellStart"/>
      <w:r w:rsidRPr="00B16CB7">
        <w:t>Ленгипрогор</w:t>
      </w:r>
      <w:proofErr w:type="spellEnd"/>
      <w:r w:rsidR="00003DCA">
        <w:t>»</w:t>
      </w:r>
      <w:r w:rsidRPr="00B16CB7">
        <w:t xml:space="preserve">, рассказал о нескольких таких проектах, разработанных специалистами института. Один из них реализован у наших соседей — в Иркутске. </w:t>
      </w:r>
      <w:r w:rsidR="00003DCA">
        <w:t>«</w:t>
      </w:r>
      <w:r w:rsidRPr="00B16CB7">
        <w:t xml:space="preserve">Несколько лет назад исторический центр Иркутска представлял собой, если называть вещи своими именами, сплошные развалюхи. Долго пришлось убеждать руководство города, что их нельзя сносить, наоборот — приложить все усилия к их восстановлению и построить на этой территории новые объекты, — говорит </w:t>
      </w:r>
      <w:r w:rsidRPr="00B16CB7">
        <w:lastRenderedPageBreak/>
        <w:t>Ю</w:t>
      </w:r>
      <w:r w:rsidR="000168B5">
        <w:t>.</w:t>
      </w:r>
      <w:r w:rsidRPr="00B16CB7">
        <w:t xml:space="preserve">Перелыгин. — Да, это </w:t>
      </w:r>
      <w:proofErr w:type="spellStart"/>
      <w:r w:rsidRPr="00B16CB7">
        <w:t>новоделы</w:t>
      </w:r>
      <w:proofErr w:type="spellEnd"/>
      <w:r w:rsidRPr="00B16CB7">
        <w:t xml:space="preserve">, а не исторические здания, однако выполненные по старинным проектам. Кроме того, функционал памятников изменять нельзя (например, устроить в них офисное здание). А в новых — никто не запретит. Благодаря тому, что администрация города пошла нам навстречу и поддержала наш проект, в историческом центре Иркутска было создано особое культурное и общественное пространство, сейчас привлекающее тысячи туристов ежегодно. Была, правда, и такая проблема: земельные участки на этой территории находились и в государственной, и в муниципальной, и в частной собственности. Как убедить </w:t>
      </w:r>
      <w:r w:rsidR="00003DCA">
        <w:t>«</w:t>
      </w:r>
      <w:r w:rsidRPr="00B16CB7">
        <w:t>частников</w:t>
      </w:r>
      <w:r w:rsidR="00003DCA">
        <w:t>»</w:t>
      </w:r>
      <w:r w:rsidRPr="00B16CB7">
        <w:t xml:space="preserve"> вкладывать средства в развитие этого квартала? Тем более что, как известно, любой исторический объект имеет отрицательную стоимость, то есть требует вложений больше, чем способен отдать за короткое время. Но если отношения частного инвестора и государства строятся на доверии, это всегда дает результат. Так было и с историческим кварталом в Иркутске. Сейчас благодаря привлечению туристов он показывает годовые обороты в 1,5 млрд руб</w:t>
      </w:r>
      <w:r w:rsidR="000168B5">
        <w:t>.</w:t>
      </w:r>
      <w:r w:rsidRPr="00B16CB7">
        <w:t xml:space="preserve"> и дает миллиард налогов в городскую казну, то есть половину городского бюджета</w:t>
      </w:r>
      <w:r w:rsidR="00003DCA">
        <w:t>»</w:t>
      </w:r>
      <w:r w:rsidRPr="00B16CB7">
        <w:t xml:space="preserve">. Подобный проект на территориях Исторического квартала, Центрального парка, набережной Енисея и острова </w:t>
      </w:r>
      <w:proofErr w:type="spellStart"/>
      <w:r w:rsidRPr="00B16CB7">
        <w:t>Посадного</w:t>
      </w:r>
      <w:proofErr w:type="spellEnd"/>
      <w:r w:rsidRPr="00B16CB7">
        <w:t xml:space="preserve"> </w:t>
      </w:r>
      <w:r w:rsidR="00003DCA">
        <w:t>«</w:t>
      </w:r>
      <w:proofErr w:type="spellStart"/>
      <w:r w:rsidRPr="00B16CB7">
        <w:t>Ленгипрогор</w:t>
      </w:r>
      <w:proofErr w:type="spellEnd"/>
      <w:r w:rsidR="00003DCA">
        <w:t>»</w:t>
      </w:r>
      <w:r w:rsidRPr="00B16CB7">
        <w:t xml:space="preserve"> намерен воплотить и в Красноярске. </w:t>
      </w:r>
      <w:r w:rsidR="00003DCA">
        <w:t>«</w:t>
      </w:r>
      <w:r w:rsidRPr="00B16CB7">
        <w:t>Несколько отдельных объектов не смогут сформировать культурную среду, — замечает Ю</w:t>
      </w:r>
      <w:r w:rsidR="000168B5">
        <w:t>.</w:t>
      </w:r>
      <w:r w:rsidRPr="00B16CB7">
        <w:t>Перелыгин. — Нужен комплексный подход. Да, можно превратить Исторический квартал в музей, но тогда нагрузка полностью ляжет на бюджет. А можно привлечь инвесторов и вдохнуть в него новую жизнь</w:t>
      </w:r>
      <w:r w:rsidR="00003DCA">
        <w:t>»</w:t>
      </w:r>
      <w:r w:rsidRPr="00B16CB7">
        <w:t xml:space="preserve">. Нина Петухова, кандидат искусствоведения, аттестованный эксперт по проведению историко-культурной экспертизы, рассказала о том, как подобные вопросы решаются на международном уровне: </w:t>
      </w:r>
      <w:r w:rsidR="00003DCA">
        <w:t>«</w:t>
      </w:r>
      <w:r w:rsidRPr="00B16CB7">
        <w:t xml:space="preserve">Я недавно вернулась с ИКОМОС — комиссии ЮНЕСКО по охране памятников. Обсуждалось там, в частности, внесение поправок в международное законодательство о подлинности таких объектов. В частности, о возможности их серьезной реконструкции. Вопрос об этом поставила делегация Японии — у них множество памятников архитектуры погибло из-за землетрясений, и с этим, конечно, нужно что-то делать. Сейчас это мировой тренд: не </w:t>
      </w:r>
      <w:r w:rsidR="00003DCA">
        <w:t>«</w:t>
      </w:r>
      <w:r w:rsidRPr="00B16CB7">
        <w:t>штучное</w:t>
      </w:r>
      <w:r w:rsidR="00003DCA">
        <w:t>»</w:t>
      </w:r>
      <w:r w:rsidRPr="00B16CB7">
        <w:t xml:space="preserve"> восстановление памятников, а воссоздание среды, интеграция культурного наследия в современную жизнь города, в частности через туризм. Касается это и красноярских исторических зданий</w:t>
      </w:r>
      <w:r w:rsidR="00003DCA">
        <w:t>»</w:t>
      </w:r>
      <w:r w:rsidRPr="00B16CB7">
        <w:t xml:space="preserve">. Однако не все участники круглого стола поддержали проект </w:t>
      </w:r>
      <w:r w:rsidR="00003DCA">
        <w:t>«</w:t>
      </w:r>
      <w:proofErr w:type="spellStart"/>
      <w:r w:rsidRPr="00B16CB7">
        <w:t>Ленгипрогора</w:t>
      </w:r>
      <w:proofErr w:type="spellEnd"/>
      <w:r w:rsidR="00003DCA">
        <w:t>»</w:t>
      </w:r>
      <w:r w:rsidRPr="00B16CB7">
        <w:t xml:space="preserve">. Татьяна </w:t>
      </w:r>
      <w:proofErr w:type="spellStart"/>
      <w:r w:rsidRPr="00B16CB7">
        <w:t>Матнина</w:t>
      </w:r>
      <w:proofErr w:type="spellEnd"/>
      <w:r w:rsidRPr="00B16CB7">
        <w:t xml:space="preserve">, доцент кафедры архитектурного проектирования СФУ, предложила другую площадку для создания исторического квартала в Красноярске — на месте нынешнего частного сектора напротив Центрального рынка. Дома там ветхие и в большинстве своем особой культурной ценности не представляют. Так что заход частных инвесторов на эту территорию был бы благом для всех — и для жителей старого квартала, и для города, и для самих бизнесменов. Тем более что и расположены старые домишки в замечательном месте — вблизи набережной </w:t>
      </w:r>
      <w:proofErr w:type="spellStart"/>
      <w:r w:rsidRPr="00B16CB7">
        <w:t>Качи</w:t>
      </w:r>
      <w:proofErr w:type="spellEnd"/>
      <w:r w:rsidRPr="00B16CB7">
        <w:t xml:space="preserve">, откуда открывается прекрасный вид на Караульную гору. А в квартал на Горького должны прийти не инвесторы, а меценаты, уверена </w:t>
      </w:r>
      <w:proofErr w:type="spellStart"/>
      <w:r w:rsidR="000168B5">
        <w:t>Т.</w:t>
      </w:r>
      <w:r w:rsidRPr="00B16CB7">
        <w:t>Матнина</w:t>
      </w:r>
      <w:proofErr w:type="spellEnd"/>
      <w:r w:rsidRPr="00B16CB7">
        <w:t xml:space="preserve">. Коллегу поддержал и Александр </w:t>
      </w:r>
      <w:proofErr w:type="spellStart"/>
      <w:r w:rsidRPr="00B16CB7">
        <w:t>Слабуха</w:t>
      </w:r>
      <w:proofErr w:type="spellEnd"/>
      <w:r w:rsidRPr="00B16CB7">
        <w:t xml:space="preserve">, профессор кафедры архитектурного проектирования. По его словам, Красноярску самой природой дан уникальный ландшафт, и любые проекты должны быть </w:t>
      </w:r>
      <w:r w:rsidR="00003DCA">
        <w:t>«</w:t>
      </w:r>
      <w:r w:rsidRPr="00B16CB7">
        <w:t>встроены</w:t>
      </w:r>
      <w:r w:rsidR="00003DCA">
        <w:t>»</w:t>
      </w:r>
      <w:r w:rsidRPr="00B16CB7">
        <w:t xml:space="preserve"> в него. Тем более связанные с городским культурным наследием. А вот у Оль</w:t>
      </w:r>
      <w:r w:rsidRPr="00B16CB7">
        <w:lastRenderedPageBreak/>
        <w:t xml:space="preserve">ги Смирновой, члена правления союза архитекторов, появились претензии к техническим решениям, содержащимся в проекте </w:t>
      </w:r>
      <w:r w:rsidR="00003DCA">
        <w:t>«</w:t>
      </w:r>
      <w:proofErr w:type="spellStart"/>
      <w:r w:rsidRPr="00B16CB7">
        <w:t>Ленгипрогора</w:t>
      </w:r>
      <w:proofErr w:type="spellEnd"/>
      <w:r w:rsidR="00003DCA">
        <w:t>»</w:t>
      </w:r>
      <w:r w:rsidRPr="00B16CB7">
        <w:t xml:space="preserve">. В частности, это касается перевода территории Исторического квартала в категорию Р-3, то есть такую, на которой возможно вести строительство капитальных объектов. По проекту предлагается, например, застроить и вторую сторону улицы Горького — ту, что напротив исторических зданий. А на острове </w:t>
      </w:r>
      <w:proofErr w:type="spellStart"/>
      <w:r w:rsidRPr="00B16CB7">
        <w:t>Посадном</w:t>
      </w:r>
      <w:proofErr w:type="spellEnd"/>
      <w:r w:rsidRPr="00B16CB7">
        <w:t xml:space="preserve"> провести отсыпку и соорудить дамбу — для организации там зеленой зоны. Но это, отметила О</w:t>
      </w:r>
      <w:r w:rsidR="00CB7AC0">
        <w:t>.Смирнова</w:t>
      </w:r>
      <w:r w:rsidRPr="00B16CB7">
        <w:t xml:space="preserve">, может быть попросту опасно с точки зрения гидрологии: при увеличении объемов сброса воды с Красноярской ГЭС остров затопит. </w:t>
      </w:r>
      <w:proofErr w:type="spellStart"/>
      <w:r w:rsidRPr="00B16CB7">
        <w:t>Дикуссия</w:t>
      </w:r>
      <w:proofErr w:type="spellEnd"/>
      <w:r w:rsidRPr="00B16CB7">
        <w:t xml:space="preserve"> получилась острой и, как отметили ее участники, продуктивной. Специалисты </w:t>
      </w:r>
      <w:r w:rsidR="00003DCA">
        <w:t>«</w:t>
      </w:r>
      <w:proofErr w:type="spellStart"/>
      <w:r w:rsidRPr="00B16CB7">
        <w:t>Ленгипрогора</w:t>
      </w:r>
      <w:proofErr w:type="spellEnd"/>
      <w:r w:rsidR="00003DCA">
        <w:t>»</w:t>
      </w:r>
      <w:r w:rsidRPr="00B16CB7">
        <w:t xml:space="preserve"> пообещали учесть все высказанные по поводу проекта замечания и представить его обновленный вариант в начале 2015 года. В нем, подчеркнул Ю</w:t>
      </w:r>
      <w:r w:rsidR="000168B5">
        <w:t>.</w:t>
      </w:r>
      <w:r w:rsidRPr="00B16CB7">
        <w:t>Перелыгин, будут максимально учтены интересы и обычных горожан, и красноярских предпринимателей, а также мнения представителей архитектурного сообщества.</w:t>
      </w:r>
    </w:p>
    <w:p w:rsidR="006F5660" w:rsidRDefault="006F5660" w:rsidP="006F5660">
      <w:pPr>
        <w:pStyle w:val="aa"/>
      </w:pPr>
      <w:bookmarkStart w:id="150" w:name="OLE_LINK170"/>
      <w:bookmarkStart w:id="151" w:name="OLE_LINK171"/>
      <w:bookmarkStart w:id="152" w:name="OLE_LINK172"/>
      <w:bookmarkStart w:id="153" w:name="_Toc404562364"/>
      <w:r>
        <w:t xml:space="preserve">— </w:t>
      </w:r>
      <w:bookmarkEnd w:id="147"/>
      <w:bookmarkEnd w:id="148"/>
      <w:bookmarkEnd w:id="149"/>
      <w:bookmarkEnd w:id="150"/>
      <w:bookmarkEnd w:id="151"/>
      <w:bookmarkEnd w:id="152"/>
      <w:r>
        <w:t>Частные детские сады стали частью сети муниципальных дошкольных учреждений</w:t>
      </w:r>
      <w:bookmarkEnd w:id="153"/>
    </w:p>
    <w:p w:rsidR="006F5660" w:rsidRPr="006F5660" w:rsidRDefault="006F5660" w:rsidP="006F5660">
      <w:pPr>
        <w:pStyle w:val="ab"/>
        <w:rPr>
          <w:szCs w:val="12"/>
        </w:rPr>
      </w:pPr>
      <w:r w:rsidRPr="006F5660">
        <w:rPr>
          <w:szCs w:val="12"/>
        </w:rPr>
        <w:t xml:space="preserve">В рамках X Красноярского городского форума на переговорной площадке </w:t>
      </w:r>
      <w:r w:rsidR="00003DCA">
        <w:rPr>
          <w:szCs w:val="12"/>
        </w:rPr>
        <w:t>«</w:t>
      </w:r>
      <w:r w:rsidRPr="006F5660">
        <w:rPr>
          <w:szCs w:val="12"/>
        </w:rPr>
        <w:t>Частные детские сады в системе дошкольного образования города Красноярска</w:t>
      </w:r>
      <w:r w:rsidR="00003DCA">
        <w:rPr>
          <w:szCs w:val="12"/>
        </w:rPr>
        <w:t>»</w:t>
      </w:r>
      <w:r w:rsidRPr="006F5660">
        <w:rPr>
          <w:szCs w:val="12"/>
        </w:rPr>
        <w:t xml:space="preserve"> обсуждались вопросы, связанные с реализацией пилотного и единственного на территории России проекта, согласно которому частные сады становятся полноправными участниками системы дошкольного образования. В работе переговорной площадки принял участие Глава города Красноярска Эдхам Акбулатов, руководители негосударственных и муниципальных образовательных учреждений, представители министерства образования и науки Красноярского края, специалисты главного управления образования, департаментов экономики, муниципального заказа, муниципального имущества и земельных отношений.</w:t>
      </w:r>
      <w:r>
        <w:rPr>
          <w:szCs w:val="12"/>
        </w:rPr>
        <w:t xml:space="preserve"> </w:t>
      </w:r>
      <w:r w:rsidRPr="006F5660">
        <w:rPr>
          <w:szCs w:val="12"/>
        </w:rPr>
        <w:t>Приветствуя участников дискуссии, Э</w:t>
      </w:r>
      <w:r>
        <w:rPr>
          <w:szCs w:val="12"/>
        </w:rPr>
        <w:t>.</w:t>
      </w:r>
      <w:r w:rsidRPr="006F5660">
        <w:rPr>
          <w:szCs w:val="12"/>
        </w:rPr>
        <w:t xml:space="preserve">Акбулатов подчеркнул: </w:t>
      </w:r>
      <w:r w:rsidR="00003DCA">
        <w:rPr>
          <w:szCs w:val="12"/>
        </w:rPr>
        <w:t>«</w:t>
      </w:r>
      <w:r w:rsidRPr="006F5660">
        <w:rPr>
          <w:szCs w:val="12"/>
        </w:rPr>
        <w:t>Вопросы дошкольного образования многоаспектные. Их эффективное решение зависит от многих факторов, и, безусловно, новые формы предоставления услуги по присмотру за детьми, имеют особое значение. На первоначальном этапе реализации нового проекта всегда существует достаточно недочетов и спорных моментов. Поэтому в ходе обсуждения нам нужно определить вопросы, которые требуют конкретных решений со стороны муниципалитета</w:t>
      </w:r>
      <w:r w:rsidR="00003DCA">
        <w:rPr>
          <w:szCs w:val="12"/>
        </w:rPr>
        <w:t>»</w:t>
      </w:r>
      <w:r w:rsidRPr="006F5660">
        <w:rPr>
          <w:szCs w:val="12"/>
        </w:rPr>
        <w:t>.</w:t>
      </w:r>
      <w:r>
        <w:rPr>
          <w:szCs w:val="12"/>
        </w:rPr>
        <w:t xml:space="preserve"> </w:t>
      </w:r>
      <w:r w:rsidRPr="006F5660">
        <w:rPr>
          <w:szCs w:val="12"/>
        </w:rPr>
        <w:t xml:space="preserve">В рамках обсуждения с докладом выступил руководитель главного управления образования Алексей Храмцов. Он напомнил, что реализация проекта началась в августе текущего года: </w:t>
      </w:r>
      <w:r w:rsidR="00003DCA">
        <w:rPr>
          <w:szCs w:val="12"/>
        </w:rPr>
        <w:t>«</w:t>
      </w:r>
      <w:r w:rsidRPr="006F5660">
        <w:rPr>
          <w:szCs w:val="12"/>
        </w:rPr>
        <w:t>За три месяца заключено 25 муниципальных контрактов на оказание услуг по присмотру и уходу за детьми дошкольного возраста на 561 место. В ближайшее время по результатам проведения 9 конкурсов мы рассчитываем дополнительно получить еще около 150 мест. В прошлом году мы рассуждали только о возможности подключить частников к системе муниципального дошкольного образования. Было много сомнений, вопросов. Сегодня же мы уверены в правильности выбранного пути, говорим о частных проблемах, рассуждаем, что необходимо улучшить. Хотелось бы, чтобы как можно большее число предпринимателей подключились к нашей работе. Уверен, что это лишь вопрос времени</w:t>
      </w:r>
      <w:r w:rsidR="00003DCA">
        <w:rPr>
          <w:szCs w:val="12"/>
        </w:rPr>
        <w:t>»</w:t>
      </w:r>
      <w:r w:rsidRPr="006F5660">
        <w:rPr>
          <w:szCs w:val="12"/>
        </w:rPr>
        <w:t>.</w:t>
      </w:r>
      <w:r>
        <w:rPr>
          <w:szCs w:val="12"/>
        </w:rPr>
        <w:t xml:space="preserve"> </w:t>
      </w:r>
      <w:r w:rsidRPr="006F5660">
        <w:rPr>
          <w:szCs w:val="12"/>
        </w:rPr>
        <w:t>Предприниматели включаются в работу и стремятся к расширению сети негосударственных образовательных учреждений. Важнейшая задача как для муни</w:t>
      </w:r>
      <w:r w:rsidRPr="006F5660">
        <w:rPr>
          <w:szCs w:val="12"/>
        </w:rPr>
        <w:lastRenderedPageBreak/>
        <w:t xml:space="preserve">ципалитета, так и для предпринимателей </w:t>
      </w:r>
      <w:r w:rsidR="00EE3E06">
        <w:rPr>
          <w:szCs w:val="12"/>
        </w:rPr>
        <w:t>—</w:t>
      </w:r>
      <w:r w:rsidRPr="006F5660">
        <w:rPr>
          <w:szCs w:val="12"/>
        </w:rPr>
        <w:t xml:space="preserve"> выполнение условий контракта, обеспечение комфорта и безопасности воспитанников и дальнейшее тиражирование успешного опыта взаимодействия муниципального образования с частными дошкольными учреждениями.</w:t>
      </w:r>
      <w:r>
        <w:rPr>
          <w:szCs w:val="12"/>
        </w:rPr>
        <w:t xml:space="preserve"> </w:t>
      </w:r>
      <w:r w:rsidRPr="006F5660">
        <w:rPr>
          <w:szCs w:val="12"/>
        </w:rPr>
        <w:t>Более 100 красноярских ребятишек уже посещают частные сады. Дети находятся в учреждениях целый день, условия пребывания воспитанников в них ничем не отличаются от условий в обычных муниципальных садах. Родители приводят детей к 7 часам утра и забирают до 19 часов вечера. Для детей организовано питание (не менее 4 раз), развивающие занятия, прогулки, дневной сон и многое другое.</w:t>
      </w:r>
      <w:r>
        <w:rPr>
          <w:szCs w:val="12"/>
        </w:rPr>
        <w:t xml:space="preserve"> </w:t>
      </w:r>
      <w:r w:rsidRPr="006F5660">
        <w:rPr>
          <w:szCs w:val="12"/>
        </w:rPr>
        <w:t xml:space="preserve">В ходе работы участники переговорной площадки обсуждали не только первые итоги реализации проекта, но и планы на будущее, рассматривали вопросы оказания помощи сектору негосударственных учреждений. Муниципалитет готов оказывать поддержку частным детским садам и содействовать их развитию. В частности, со следующего года расширяется перечень затрат, которые будут субсидироваться в рамках </w:t>
      </w:r>
      <w:r w:rsidR="00003DCA">
        <w:rPr>
          <w:szCs w:val="12"/>
        </w:rPr>
        <w:t>«</w:t>
      </w:r>
      <w:r w:rsidRPr="006F5660">
        <w:rPr>
          <w:szCs w:val="12"/>
        </w:rPr>
        <w:t>Программы поддержки малого и среднего предпринимательства</w:t>
      </w:r>
      <w:r w:rsidR="00003DCA">
        <w:rPr>
          <w:szCs w:val="12"/>
        </w:rPr>
        <w:t>»</w:t>
      </w:r>
      <w:r w:rsidRPr="006F5660">
        <w:rPr>
          <w:szCs w:val="12"/>
        </w:rPr>
        <w:t>. Так, предприниматели могут вернуть часть расходов на коммунальные услуги и электроэнергию. Также для частных детских садов увеличиваются объемы финансирования с 2 до 6</w:t>
      </w:r>
      <w:r>
        <w:rPr>
          <w:szCs w:val="12"/>
        </w:rPr>
        <w:t xml:space="preserve"> </w:t>
      </w:r>
      <w:r w:rsidRPr="006F5660">
        <w:rPr>
          <w:szCs w:val="12"/>
        </w:rPr>
        <w:t>млн руб.</w:t>
      </w:r>
      <w:r>
        <w:rPr>
          <w:szCs w:val="12"/>
        </w:rPr>
        <w:t xml:space="preserve"> </w:t>
      </w:r>
      <w:r w:rsidRPr="006F5660">
        <w:rPr>
          <w:szCs w:val="12"/>
        </w:rPr>
        <w:t xml:space="preserve">В рамках взаимодействия администрации города с частными дошкольными организациями разработан механизм стимулирования частных организаций, заключивших контракты на оказание услуги по присмотру и уходу за детьми дошкольного возраста. В частности, воспитанники частных садов вовлечены в конкурсы и мероприятия, проводимые главным управлением образования (фестиваль театрализованной деятельности </w:t>
      </w:r>
      <w:r w:rsidR="00003DCA">
        <w:rPr>
          <w:szCs w:val="12"/>
        </w:rPr>
        <w:t>«</w:t>
      </w:r>
      <w:r w:rsidRPr="006F5660">
        <w:rPr>
          <w:szCs w:val="12"/>
        </w:rPr>
        <w:t>Театральная жемчужина</w:t>
      </w:r>
      <w:r w:rsidR="00003DCA">
        <w:rPr>
          <w:szCs w:val="12"/>
        </w:rPr>
        <w:t>»</w:t>
      </w:r>
      <w:r w:rsidRPr="006F5660">
        <w:rPr>
          <w:szCs w:val="12"/>
        </w:rPr>
        <w:t xml:space="preserve">, спортивные соревнования, экологические акции и др.), рассматривается возможность о полноправном участии сотрудников частных детских садов в конкурсе </w:t>
      </w:r>
      <w:r w:rsidR="00003DCA">
        <w:rPr>
          <w:szCs w:val="12"/>
        </w:rPr>
        <w:t>«</w:t>
      </w:r>
      <w:r w:rsidRPr="006F5660">
        <w:rPr>
          <w:szCs w:val="12"/>
        </w:rPr>
        <w:t>Воспитатель года</w:t>
      </w:r>
      <w:r w:rsidR="00003DCA">
        <w:rPr>
          <w:szCs w:val="12"/>
        </w:rPr>
        <w:t>»</w:t>
      </w:r>
      <w:r w:rsidRPr="006F5660">
        <w:rPr>
          <w:szCs w:val="12"/>
        </w:rPr>
        <w:t>.</w:t>
      </w:r>
      <w:r w:rsidR="00AD4FE6">
        <w:rPr>
          <w:szCs w:val="12"/>
        </w:rPr>
        <w:t xml:space="preserve"> </w:t>
      </w:r>
      <w:r w:rsidRPr="006F5660">
        <w:rPr>
          <w:szCs w:val="12"/>
        </w:rPr>
        <w:t xml:space="preserve">Взаимодействие с частными детскими садами никак не помешает развитию сектора муниципального дошкольного образования. Работа по строительству, капитальному ремонту и реконструкции детских садов будет продолжена. Включение бизнеса в решение проблемы нехватки мест в дошкольных учреждениях стало значительным подспорьем. Оплата услуг по присмотру и уходу за детьми как в частных, так и в муниципальных садах требует одинаковых финансовых затрат. В случае с частными учреждениями предприниматель берет на себя ответственность за организацию и оборудование помещений, в то время как муниципалитету потребуется изыскать в бюджете средства на создание новых мест </w:t>
      </w:r>
      <w:r w:rsidR="00003DCA">
        <w:rPr>
          <w:szCs w:val="12"/>
        </w:rPr>
        <w:t>«</w:t>
      </w:r>
      <w:r w:rsidRPr="006F5660">
        <w:rPr>
          <w:szCs w:val="12"/>
        </w:rPr>
        <w:t>с ноля</w:t>
      </w:r>
      <w:r w:rsidR="00003DCA">
        <w:rPr>
          <w:szCs w:val="12"/>
        </w:rPr>
        <w:t>»</w:t>
      </w:r>
      <w:r w:rsidRPr="006F5660">
        <w:rPr>
          <w:szCs w:val="12"/>
        </w:rPr>
        <w:t>.</w:t>
      </w:r>
      <w:r w:rsidR="00AD4FE6">
        <w:rPr>
          <w:szCs w:val="12"/>
        </w:rPr>
        <w:t xml:space="preserve"> </w:t>
      </w:r>
      <w:r w:rsidRPr="006F5660">
        <w:rPr>
          <w:szCs w:val="12"/>
        </w:rPr>
        <w:t xml:space="preserve">Подводя итоги обсуждения, которые с одной стороны, касались нормативно-правовой базы, регулирующей деятельность частных садов, а с другой </w:t>
      </w:r>
      <w:r w:rsidR="00003DCA">
        <w:rPr>
          <w:szCs w:val="12"/>
        </w:rPr>
        <w:t>—</w:t>
      </w:r>
      <w:r w:rsidRPr="006F5660">
        <w:rPr>
          <w:szCs w:val="12"/>
        </w:rPr>
        <w:t xml:space="preserve"> решения частных вопросов, участники дискуссионной площадки внесли ряд предложений. В частности, рассмотреть возможность организации медицинского осмотра по типу того, как проводится медицинская комиссия на получение водительских прав, вариантов и механизмов долгосрочной аренды помещений, закрепленных соглашением с компаниями-застройщиками. Также участники дискуссии пришли к выводу, что необходимо подготовить и выпустить брошюру методических рекомендаций, так называемую </w:t>
      </w:r>
      <w:r w:rsidR="00003DCA">
        <w:rPr>
          <w:szCs w:val="12"/>
        </w:rPr>
        <w:t>«</w:t>
      </w:r>
      <w:r w:rsidRPr="006F5660">
        <w:rPr>
          <w:szCs w:val="12"/>
        </w:rPr>
        <w:t>дорожную карту</w:t>
      </w:r>
      <w:r w:rsidR="00003DCA">
        <w:rPr>
          <w:szCs w:val="12"/>
        </w:rPr>
        <w:t>»</w:t>
      </w:r>
      <w:r w:rsidRPr="006F5660">
        <w:rPr>
          <w:szCs w:val="12"/>
        </w:rPr>
        <w:t>, для предпринимателей, готовых предоставлять услуги по присмотру за детьми.</w:t>
      </w:r>
    </w:p>
    <w:p w:rsidR="002040E3" w:rsidRDefault="002040E3">
      <w:pPr>
        <w:pStyle w:val="ae"/>
      </w:pPr>
      <w:bookmarkStart w:id="154" w:name="_Toc404562365"/>
      <w:bookmarkStart w:id="155" w:name="_Toc190000183"/>
      <w:r>
        <w:lastRenderedPageBreak/>
        <w:t>Пермский край</w:t>
      </w:r>
      <w:bookmarkEnd w:id="154"/>
    </w:p>
    <w:p w:rsidR="002040E3" w:rsidRDefault="002040E3" w:rsidP="002040E3">
      <w:pPr>
        <w:pStyle w:val="aa"/>
      </w:pPr>
      <w:bookmarkStart w:id="156" w:name="_Toc404562366"/>
      <w:r>
        <w:t xml:space="preserve">— </w:t>
      </w:r>
      <w:r w:rsidRPr="002040E3">
        <w:rPr>
          <w:szCs w:val="26"/>
        </w:rPr>
        <w:t>Депутаты</w:t>
      </w:r>
      <w:r>
        <w:t xml:space="preserve"> заксобрания края отменили выборы глав муниципалитетов</w:t>
      </w:r>
      <w:bookmarkEnd w:id="156"/>
    </w:p>
    <w:p w:rsidR="002040E3" w:rsidRPr="002040E3" w:rsidRDefault="002040E3" w:rsidP="002040E3">
      <w:pPr>
        <w:pStyle w:val="ab"/>
      </w:pPr>
      <w:r>
        <w:t>Д</w:t>
      </w:r>
      <w:r w:rsidRPr="002040E3">
        <w:t xml:space="preserve">епутаты заксобрания края приняли во втором чтении законопроект, предусматривающий реформу местного самоуправления в Пермском крае. В ходе утверждения также была принята поправка депутата Геннадия </w:t>
      </w:r>
      <w:proofErr w:type="spellStart"/>
      <w:r w:rsidRPr="002040E3">
        <w:t>Кузьмицкого</w:t>
      </w:r>
      <w:proofErr w:type="spellEnd"/>
      <w:r w:rsidRPr="002040E3">
        <w:t xml:space="preserve">, предложивший избирать глав муниципальных образований представительным органом из своего состава. «Не понятно, на каких основаниях избирать, чтобы не было никаких кривотолков», - пояснил </w:t>
      </w:r>
      <w:proofErr w:type="spellStart"/>
      <w:r w:rsidRPr="002040E3">
        <w:t>Г</w:t>
      </w:r>
      <w:r>
        <w:t>.</w:t>
      </w:r>
      <w:r w:rsidRPr="002040E3">
        <w:t>Кузьмицкий</w:t>
      </w:r>
      <w:proofErr w:type="spellEnd"/>
      <w:r w:rsidRPr="002040E3">
        <w:t xml:space="preserve">, аргументируя свою поправку. </w:t>
      </w:r>
      <w:r>
        <w:t>Ф</w:t>
      </w:r>
      <w:r w:rsidRPr="002040E3">
        <w:t xml:space="preserve">ракция КПРФ не поддержала эту поправку, ее руководитель Ксения </w:t>
      </w:r>
      <w:proofErr w:type="spellStart"/>
      <w:r w:rsidRPr="002040E3">
        <w:t>Айтакова</w:t>
      </w:r>
      <w:proofErr w:type="spellEnd"/>
      <w:r w:rsidRPr="002040E3">
        <w:t xml:space="preserve"> заявила, что выступает за прямые выборы.</w:t>
      </w:r>
      <w:r>
        <w:t xml:space="preserve"> В</w:t>
      </w:r>
      <w:r w:rsidRPr="002040E3">
        <w:t xml:space="preserve"> </w:t>
      </w:r>
      <w:proofErr w:type="spellStart"/>
      <w:r w:rsidRPr="002040E3">
        <w:t>заксобрание</w:t>
      </w:r>
      <w:proofErr w:type="spellEnd"/>
      <w:r w:rsidRPr="002040E3">
        <w:t xml:space="preserve"> края был внесено пять законопроектов о принципах организации МСУ в Пермском крае. Четыре варианта предполагаемой реформы были предложены депутатами Алексеем </w:t>
      </w:r>
      <w:proofErr w:type="spellStart"/>
      <w:r w:rsidRPr="002040E3">
        <w:t>Бурнашовым</w:t>
      </w:r>
      <w:proofErr w:type="spellEnd"/>
      <w:r w:rsidRPr="002040E3">
        <w:t xml:space="preserve">, Ильей </w:t>
      </w:r>
      <w:proofErr w:type="spellStart"/>
      <w:r w:rsidRPr="002040E3">
        <w:t>Шулькиным</w:t>
      </w:r>
      <w:proofErr w:type="spellEnd"/>
      <w:r w:rsidRPr="002040E3">
        <w:t xml:space="preserve">, Алексеем </w:t>
      </w:r>
      <w:proofErr w:type="spellStart"/>
      <w:r w:rsidRPr="002040E3">
        <w:t>Луканиным</w:t>
      </w:r>
      <w:proofErr w:type="spellEnd"/>
      <w:r w:rsidRPr="002040E3">
        <w:t xml:space="preserve"> и фракцией КПРФ. Все они предусматривали прямые выборы главы районов и городов. В итоге в </w:t>
      </w:r>
      <w:proofErr w:type="spellStart"/>
      <w:r w:rsidRPr="002040E3">
        <w:t>заксобрании</w:t>
      </w:r>
      <w:proofErr w:type="spellEnd"/>
      <w:r w:rsidRPr="002040E3">
        <w:t xml:space="preserve"> края в первом чтении был утвержден так называемый «консервативный» вариант, предложенный советом муниципальных образований, но разработанный администрацией губернатора края. Первоначальный вариант документа предполагал сохранение выборов в тех муниципалитетах края, которые предусмотрены уставами на момент вступления краевого закона в силу. Нововведением было утверждение института сити-менеджера в территориях с численностью более 10 тыс. человек. Таким образом</w:t>
      </w:r>
      <w:r>
        <w:t>,</w:t>
      </w:r>
      <w:r w:rsidRPr="002040E3">
        <w:t xml:space="preserve"> во всех городах и районах края будет установлена система управления как в Перми и Пермском районе.</w:t>
      </w:r>
    </w:p>
    <w:p w:rsidR="005479DA" w:rsidRDefault="005479DA">
      <w:pPr>
        <w:pStyle w:val="ae"/>
      </w:pPr>
      <w:bookmarkStart w:id="157" w:name="_Toc404562367"/>
      <w:r>
        <w:t>Приморский край</w:t>
      </w:r>
      <w:bookmarkEnd w:id="155"/>
      <w:bookmarkEnd w:id="157"/>
    </w:p>
    <w:p w:rsidR="006C4717" w:rsidRDefault="006C4717">
      <w:pPr>
        <w:pStyle w:val="af1"/>
      </w:pPr>
      <w:bookmarkStart w:id="158" w:name="_Toc404562368"/>
      <w:bookmarkStart w:id="159" w:name="_Toc190000190"/>
      <w:r>
        <w:t>Артем</w:t>
      </w:r>
      <w:bookmarkEnd w:id="158"/>
    </w:p>
    <w:p w:rsidR="006C4717" w:rsidRDefault="006C4717" w:rsidP="006C4717">
      <w:pPr>
        <w:pStyle w:val="aa"/>
      </w:pPr>
      <w:bookmarkStart w:id="160" w:name="OLE_LINK9"/>
      <w:bookmarkStart w:id="161" w:name="OLE_LINK10"/>
      <w:bookmarkStart w:id="162" w:name="OLE_LINK11"/>
      <w:bookmarkStart w:id="163" w:name="OLE_LINK44"/>
      <w:bookmarkStart w:id="164" w:name="OLE_LINK45"/>
      <w:bookmarkStart w:id="165" w:name="_Toc404562369"/>
      <w:r>
        <w:t xml:space="preserve">— </w:t>
      </w:r>
      <w:bookmarkEnd w:id="160"/>
      <w:bookmarkEnd w:id="161"/>
      <w:bookmarkEnd w:id="162"/>
      <w:bookmarkEnd w:id="163"/>
      <w:bookmarkEnd w:id="164"/>
      <w:r>
        <w:t>Почетные жители обсудили с главой города актуальные проблемы</w:t>
      </w:r>
      <w:bookmarkEnd w:id="165"/>
    </w:p>
    <w:p w:rsidR="006C4717" w:rsidRDefault="006C4717" w:rsidP="006C4717">
      <w:pPr>
        <w:pStyle w:val="ab"/>
      </w:pPr>
      <w:r>
        <w:t xml:space="preserve">В Артеме прошло очередное заседание Совета Почетных граждан округа. Основной темой обсуждения стало направление деятельности Совета и активное привлечение Почетных граждан к участию в общественной жизни, к совместному обсуждению общественно значимых вопросов с целью выработки наиболее эффективных решений. Председатель Совета Евгения Ибрагимова представила информацию о проведенном заседании Совета Почетных граждан муниципальных образований Приморского края и отметила, что участие членов Совета в городских мероприятиях, организационных комитетах, заседаниях Думы и комиссиях носил бы положительный характер. Глава округа Владимир Новиков данную инициативу поддержал и добавил, что у нас в городе нужно ввести добрую традицию </w:t>
      </w:r>
      <w:r w:rsidR="00EE3E06">
        <w:t>—</w:t>
      </w:r>
      <w:r>
        <w:t xml:space="preserve"> участие почётных жителей в церемонии регистрации браков. </w:t>
      </w:r>
      <w:r w:rsidR="00003DCA">
        <w:t>«</w:t>
      </w:r>
      <w:r>
        <w:t>Это бы носило, прежде всего, воспитательный характер для зарождающейся семьи, ваше слово, наставления и теплые пожелания многое значат для наших горожан</w:t>
      </w:r>
      <w:r w:rsidR="00003DCA">
        <w:t>»</w:t>
      </w:r>
      <w:r>
        <w:t xml:space="preserve"> </w:t>
      </w:r>
      <w:r w:rsidR="00003DCA">
        <w:t>—</w:t>
      </w:r>
      <w:r>
        <w:t xml:space="preserve"> отметил глава Артема. На заседании говорили и о том, как будет выбираться глава округа в связи с предстоящей реформой местного самоуправления и о том, как повлияет на экономику, социальную инфраструктуру округа подписанное соглашение о создании Владивостокской агломерации. Почетные жители приняли план работы на 2014-15 годы, В завершении встречи глава округа вручил всем участникам Совета ценный подарок </w:t>
      </w:r>
      <w:r w:rsidR="00EE3E06">
        <w:t>—</w:t>
      </w:r>
      <w:r>
        <w:t xml:space="preserve"> книгу </w:t>
      </w:r>
      <w:r w:rsidR="00003DCA">
        <w:t>«</w:t>
      </w:r>
      <w:r>
        <w:t>Артем. Наша биография</w:t>
      </w:r>
      <w:r w:rsidR="00003DCA">
        <w:t>»</w:t>
      </w:r>
      <w:r>
        <w:t>.</w:t>
      </w:r>
    </w:p>
    <w:p w:rsidR="00C06ED8" w:rsidRDefault="00C06ED8" w:rsidP="00526717">
      <w:pPr>
        <w:pStyle w:val="aa"/>
      </w:pPr>
      <w:bookmarkStart w:id="166" w:name="OLE_LINK15"/>
      <w:bookmarkStart w:id="167" w:name="OLE_LINK16"/>
      <w:bookmarkStart w:id="168" w:name="OLE_LINK17"/>
      <w:bookmarkStart w:id="169" w:name="OLE_LINK56"/>
      <w:bookmarkStart w:id="170" w:name="OLE_LINK57"/>
      <w:bookmarkStart w:id="171" w:name="OLE_LINK133"/>
      <w:bookmarkStart w:id="172" w:name="_Toc404562370"/>
      <w:r>
        <w:lastRenderedPageBreak/>
        <w:t xml:space="preserve">— </w:t>
      </w:r>
      <w:bookmarkEnd w:id="166"/>
      <w:bookmarkEnd w:id="167"/>
      <w:bookmarkEnd w:id="168"/>
      <w:bookmarkEnd w:id="169"/>
      <w:bookmarkEnd w:id="170"/>
      <w:bookmarkEnd w:id="171"/>
      <w:r>
        <w:t>Фонари и светофоры начали работать на энергии солнца</w:t>
      </w:r>
      <w:bookmarkEnd w:id="172"/>
    </w:p>
    <w:p w:rsidR="00C06ED8" w:rsidRDefault="00C06ED8" w:rsidP="00526717">
      <w:pPr>
        <w:pStyle w:val="ab"/>
      </w:pPr>
      <w:r>
        <w:t>На артемовских пешеходных переходах устанавливают автономное сигнальное освещение. Как рассказал начальник отдела транспорта и связи Евгений Закрепа, установка сигнального освещения на пешеходных переходах благоприятно скажется на безопасности движения в темное время суток.</w:t>
      </w:r>
      <w:r w:rsidR="00526717">
        <w:t xml:space="preserve"> </w:t>
      </w:r>
      <w:r>
        <w:t>Принцип работы фонаря на солнечных батареях прост: днем батареи заряжаются от солнца, ночью освещение работает на заряде аккумулятора, мощности хватает до восхода солнца, что обеспечивает автономную работу, независящую от электричества.</w:t>
      </w:r>
      <w:r w:rsidR="00526717">
        <w:t xml:space="preserve"> </w:t>
      </w:r>
      <w:r w:rsidR="00003DCA">
        <w:t>«</w:t>
      </w:r>
      <w:r>
        <w:t>Комплекты автономного сигнального освещения устанавливаются по предписаниям сотрудников Госавтоинспекции и администрации Приморского края с учетом дополненных нормативных требований от 28 февраля 2014 года. Дальнейшая установка комплектов будет зависеть от того, насколько инновация хорошо приживется в нар</w:t>
      </w:r>
      <w:r w:rsidR="00526717">
        <w:t>оде, рассказали в департаменте.</w:t>
      </w:r>
    </w:p>
    <w:p w:rsidR="0062007B" w:rsidRDefault="0062007B" w:rsidP="0062007B">
      <w:pPr>
        <w:pStyle w:val="af1"/>
      </w:pPr>
      <w:bookmarkStart w:id="173" w:name="_Toc404562371"/>
      <w:r>
        <w:t>Владивосток</w:t>
      </w:r>
      <w:bookmarkEnd w:id="173"/>
    </w:p>
    <w:p w:rsidR="0062007B" w:rsidRDefault="00725C9B" w:rsidP="00725C9B">
      <w:pPr>
        <w:pStyle w:val="aa"/>
      </w:pPr>
      <w:bookmarkStart w:id="174" w:name="_Toc404562372"/>
      <w:bookmarkStart w:id="175" w:name="OLE_LINK149"/>
      <w:bookmarkStart w:id="176" w:name="vladik"/>
      <w:r>
        <w:t xml:space="preserve">— </w:t>
      </w:r>
      <w:r w:rsidR="0062007B">
        <w:t xml:space="preserve">Формат трансграничной агломерации предложили </w:t>
      </w:r>
      <w:r>
        <w:t>столице Приморья</w:t>
      </w:r>
      <w:bookmarkEnd w:id="174"/>
    </w:p>
    <w:bookmarkEnd w:id="175"/>
    <w:bookmarkEnd w:id="176"/>
    <w:p w:rsidR="00725C9B" w:rsidRPr="00725C9B" w:rsidRDefault="0062007B" w:rsidP="00725C9B">
      <w:pPr>
        <w:pStyle w:val="ab"/>
        <w:rPr>
          <w:szCs w:val="13"/>
        </w:rPr>
      </w:pPr>
      <w:r w:rsidRPr="00725C9B">
        <w:rPr>
          <w:szCs w:val="13"/>
        </w:rPr>
        <w:t xml:space="preserve">Первый Владивостокский форум </w:t>
      </w:r>
      <w:r w:rsidR="00003DCA">
        <w:rPr>
          <w:szCs w:val="13"/>
        </w:rPr>
        <w:t>«</w:t>
      </w:r>
      <w:r w:rsidRPr="00725C9B">
        <w:rPr>
          <w:szCs w:val="13"/>
        </w:rPr>
        <w:t>Агломерации трансграничья для стабильности и соразвития</w:t>
      </w:r>
      <w:r w:rsidR="00003DCA">
        <w:rPr>
          <w:szCs w:val="13"/>
        </w:rPr>
        <w:t>»</w:t>
      </w:r>
      <w:r w:rsidRPr="00725C9B">
        <w:rPr>
          <w:szCs w:val="13"/>
        </w:rPr>
        <w:t xml:space="preserve"> начал свою работу с пленарного заседания на тему </w:t>
      </w:r>
      <w:r w:rsidR="00003DCA">
        <w:rPr>
          <w:szCs w:val="13"/>
        </w:rPr>
        <w:t>«</w:t>
      </w:r>
      <w:r w:rsidRPr="00725C9B">
        <w:rPr>
          <w:szCs w:val="13"/>
        </w:rPr>
        <w:t xml:space="preserve">Региональные тренды урбанизации. И уже в первых докладах прозвучали идеи, реализация которых способна превратить приморскую столицу в крупный </w:t>
      </w:r>
      <w:r w:rsidR="00003DCA">
        <w:rPr>
          <w:szCs w:val="13"/>
        </w:rPr>
        <w:t>«</w:t>
      </w:r>
      <w:r w:rsidRPr="00725C9B">
        <w:rPr>
          <w:szCs w:val="13"/>
        </w:rPr>
        <w:t>мировой город</w:t>
      </w:r>
      <w:r w:rsidR="00003DCA">
        <w:rPr>
          <w:szCs w:val="13"/>
        </w:rPr>
        <w:t>»</w:t>
      </w:r>
      <w:r w:rsidRPr="00725C9B">
        <w:rPr>
          <w:szCs w:val="13"/>
        </w:rPr>
        <w:t>, трансграничную агломерацию, привлекательную как для россиян, так и для жителей соседних стран.</w:t>
      </w:r>
      <w:r w:rsidR="00725C9B">
        <w:rPr>
          <w:szCs w:val="13"/>
        </w:rPr>
        <w:t xml:space="preserve"> </w:t>
      </w:r>
      <w:r w:rsidRPr="00725C9B">
        <w:rPr>
          <w:szCs w:val="13"/>
        </w:rPr>
        <w:t xml:space="preserve">Камертон обсуждению задал модератор пленарного заседания форума </w:t>
      </w:r>
      <w:r w:rsidR="00003DCA">
        <w:rPr>
          <w:szCs w:val="13"/>
        </w:rPr>
        <w:t>«</w:t>
      </w:r>
      <w:r w:rsidRPr="00725C9B">
        <w:rPr>
          <w:szCs w:val="13"/>
        </w:rPr>
        <w:t>Региональные тренды урбанизации. Модели формирования глобальных городов на основе агломераций</w:t>
      </w:r>
      <w:r w:rsidR="00003DCA">
        <w:rPr>
          <w:szCs w:val="13"/>
        </w:rPr>
        <w:t>»</w:t>
      </w:r>
      <w:r w:rsidRPr="00725C9B">
        <w:rPr>
          <w:szCs w:val="13"/>
        </w:rPr>
        <w:t xml:space="preserve"> директор Института опережающих исследований им. Е.Шифферса, участник рабочей группы проекта Транс-Евразийский пояс </w:t>
      </w:r>
      <w:r w:rsidR="00003DCA">
        <w:rPr>
          <w:szCs w:val="13"/>
        </w:rPr>
        <w:t>«</w:t>
      </w:r>
      <w:r w:rsidRPr="00725C9B">
        <w:rPr>
          <w:szCs w:val="13"/>
        </w:rPr>
        <w:t>Развитие</w:t>
      </w:r>
      <w:r w:rsidR="00003DCA">
        <w:rPr>
          <w:szCs w:val="13"/>
        </w:rPr>
        <w:t>»</w:t>
      </w:r>
      <w:r w:rsidRPr="00725C9B">
        <w:rPr>
          <w:szCs w:val="13"/>
        </w:rPr>
        <w:t xml:space="preserve"> (RAZVITIE) </w:t>
      </w:r>
      <w:r w:rsidR="00EE3E06">
        <w:rPr>
          <w:szCs w:val="13"/>
        </w:rPr>
        <w:t>—</w:t>
      </w:r>
      <w:r w:rsidRPr="00725C9B">
        <w:rPr>
          <w:szCs w:val="13"/>
        </w:rPr>
        <w:t xml:space="preserve"> ТЕПР (Москва, Россия)</w:t>
      </w:r>
      <w:r w:rsidRPr="00725C9B">
        <w:rPr>
          <w:rStyle w:val="apple-converted-space"/>
          <w:szCs w:val="13"/>
        </w:rPr>
        <w:t> </w:t>
      </w:r>
      <w:r w:rsidRPr="00725C9B">
        <w:rPr>
          <w:rStyle w:val="af3"/>
          <w:b w:val="0"/>
          <w:bCs w:val="0"/>
          <w:szCs w:val="13"/>
        </w:rPr>
        <w:t>Юрий Громыко</w:t>
      </w:r>
      <w:r w:rsidRPr="00725C9B">
        <w:rPr>
          <w:szCs w:val="13"/>
        </w:rPr>
        <w:t>, посвятивший свое выступление актуальным трендам развития городских агломераций, то есть движения больших городов по территориям.</w:t>
      </w:r>
      <w:r w:rsidR="00725C9B">
        <w:rPr>
          <w:szCs w:val="13"/>
        </w:rPr>
        <w:t xml:space="preserve"> </w:t>
      </w:r>
      <w:r w:rsidR="00003DCA">
        <w:rPr>
          <w:szCs w:val="13"/>
        </w:rPr>
        <w:t>«</w:t>
      </w:r>
      <w:r w:rsidRPr="00725C9B">
        <w:rPr>
          <w:szCs w:val="13"/>
        </w:rPr>
        <w:t xml:space="preserve">Сегодня городские агломерации должны создаваться в Сибири и на Дальнем Востоке, </w:t>
      </w:r>
      <w:r w:rsidR="00003DCA">
        <w:rPr>
          <w:szCs w:val="13"/>
        </w:rPr>
        <w:t>—</w:t>
      </w:r>
      <w:r w:rsidRPr="00725C9B">
        <w:rPr>
          <w:szCs w:val="13"/>
        </w:rPr>
        <w:t xml:space="preserve"> сказал он. </w:t>
      </w:r>
      <w:r w:rsidR="00EE3E06">
        <w:rPr>
          <w:szCs w:val="13"/>
        </w:rPr>
        <w:t>—</w:t>
      </w:r>
      <w:r w:rsidRPr="00725C9B">
        <w:rPr>
          <w:szCs w:val="13"/>
        </w:rPr>
        <w:t xml:space="preserve"> В основе территориализации глобальных городов лежит формирование инфраструктуры нового поколения, обеспечивающего связанность территории и перспективную стратегию его развития: профессии, которыми может долго и выгодно заниматься молодежь, и новые нормы социальной инфраструктуры. Причем эта инфраструктура может затрагивать территории нескольких, близлежащих стран</w:t>
      </w:r>
      <w:r w:rsidR="00003DCA">
        <w:rPr>
          <w:szCs w:val="13"/>
        </w:rPr>
        <w:t>»</w:t>
      </w:r>
      <w:r w:rsidRPr="00725C9B">
        <w:rPr>
          <w:szCs w:val="13"/>
        </w:rPr>
        <w:t>.</w:t>
      </w:r>
      <w:r w:rsidR="00725C9B">
        <w:rPr>
          <w:szCs w:val="13"/>
        </w:rPr>
        <w:t xml:space="preserve"> </w:t>
      </w:r>
      <w:r w:rsidRPr="00725C9B">
        <w:rPr>
          <w:szCs w:val="13"/>
        </w:rPr>
        <w:t xml:space="preserve">Применительно к Владивостоку принцип соразвития трансграничных территорий может заключаться в создании инфраструктурного кольца вокруг Японского моря, которое можно назвать </w:t>
      </w:r>
      <w:r w:rsidR="00003DCA">
        <w:rPr>
          <w:szCs w:val="13"/>
        </w:rPr>
        <w:t>«</w:t>
      </w:r>
      <w:r w:rsidRPr="00725C9B">
        <w:rPr>
          <w:szCs w:val="13"/>
        </w:rPr>
        <w:t>Приморско-Сахалинским кольцом</w:t>
      </w:r>
      <w:r w:rsidR="00003DCA">
        <w:rPr>
          <w:szCs w:val="13"/>
        </w:rPr>
        <w:t>»</w:t>
      </w:r>
      <w:r w:rsidRPr="00725C9B">
        <w:rPr>
          <w:szCs w:val="13"/>
        </w:rPr>
        <w:t>, сообщил докладчик. Такое кольцо может стать условием гармоничного взаимодействия территорий России, Японии, Китая, КНДР и Республики Корея. Формирование инфраструктуры вокруг моря обеспечивает связанность экономик этих стран, превращение трансграничного пояса соразвития в опережающую зону движения.</w:t>
      </w:r>
      <w:r w:rsidR="00725C9B">
        <w:rPr>
          <w:szCs w:val="13"/>
        </w:rPr>
        <w:t xml:space="preserve"> </w:t>
      </w:r>
      <w:r w:rsidR="00003DCA">
        <w:rPr>
          <w:szCs w:val="13"/>
        </w:rPr>
        <w:t>«</w:t>
      </w:r>
      <w:r w:rsidRPr="00725C9B">
        <w:rPr>
          <w:szCs w:val="13"/>
        </w:rPr>
        <w:t>Именно в этом контексте нам представляется принципиальной идея главы Владивостока Игоря Пушкарёва о продвижении Владивостокской агломерации, расширении Большого Владивостока на запад, когда за счет участия в энергетической и транспортной инфраструктуре он может стать управляющим хабом Приморско-Сахалинского кольца</w:t>
      </w:r>
      <w:r w:rsidR="00003DCA">
        <w:rPr>
          <w:szCs w:val="13"/>
        </w:rPr>
        <w:t>»</w:t>
      </w:r>
      <w:r w:rsidRPr="00725C9B">
        <w:rPr>
          <w:szCs w:val="13"/>
        </w:rPr>
        <w:t xml:space="preserve">, </w:t>
      </w:r>
      <w:r w:rsidR="00003DCA">
        <w:rPr>
          <w:szCs w:val="13"/>
        </w:rPr>
        <w:t>—</w:t>
      </w:r>
      <w:r w:rsidRPr="00725C9B">
        <w:rPr>
          <w:szCs w:val="13"/>
        </w:rPr>
        <w:t xml:space="preserve"> заявил Ю</w:t>
      </w:r>
      <w:r w:rsidR="00725C9B">
        <w:rPr>
          <w:szCs w:val="13"/>
        </w:rPr>
        <w:t>.</w:t>
      </w:r>
      <w:r w:rsidRPr="00725C9B">
        <w:rPr>
          <w:szCs w:val="13"/>
        </w:rPr>
        <w:t>Громыко.</w:t>
      </w:r>
      <w:r w:rsidR="00725C9B">
        <w:rPr>
          <w:szCs w:val="13"/>
        </w:rPr>
        <w:t xml:space="preserve"> </w:t>
      </w:r>
      <w:r w:rsidRPr="00725C9B">
        <w:rPr>
          <w:szCs w:val="13"/>
        </w:rPr>
        <w:t xml:space="preserve">Это позволит решить две задачи </w:t>
      </w:r>
      <w:r w:rsidR="00EE3E06">
        <w:rPr>
          <w:szCs w:val="13"/>
        </w:rPr>
        <w:t>—</w:t>
      </w:r>
      <w:r w:rsidRPr="00725C9B">
        <w:rPr>
          <w:szCs w:val="13"/>
        </w:rPr>
        <w:t xml:space="preserve"> </w:t>
      </w:r>
      <w:r w:rsidRPr="00725C9B">
        <w:rPr>
          <w:szCs w:val="13"/>
        </w:rPr>
        <w:lastRenderedPageBreak/>
        <w:t>раскрыть возможности Владивостокской агломерации на западном направлении и сформировать на ее основе модельный молодежный город соразвития. Подобная модель, обеспечивающая приток молодого, активного и креативного населения в дальнейшем может быть распространена на весь Дальний Восток.</w:t>
      </w:r>
      <w:r w:rsidR="00725C9B">
        <w:rPr>
          <w:szCs w:val="13"/>
        </w:rPr>
        <w:t xml:space="preserve"> </w:t>
      </w:r>
      <w:r w:rsidRPr="00725C9B">
        <w:rPr>
          <w:szCs w:val="13"/>
        </w:rPr>
        <w:t xml:space="preserve">Анализу позитивных изменений, которые произошли с Владивостоком в последнее пятилетие, посвятил свой доклад </w:t>
      </w:r>
      <w:r w:rsidR="00003DCA">
        <w:rPr>
          <w:szCs w:val="13"/>
        </w:rPr>
        <w:t>«</w:t>
      </w:r>
      <w:r w:rsidRPr="00725C9B">
        <w:rPr>
          <w:szCs w:val="13"/>
        </w:rPr>
        <w:t>Путь события: подготовка саммита АТЭС как опыт модернизации инфраструктуры и формирования нового образа Владивостока</w:t>
      </w:r>
      <w:r w:rsidR="00003DCA">
        <w:rPr>
          <w:szCs w:val="13"/>
        </w:rPr>
        <w:t>»</w:t>
      </w:r>
      <w:r w:rsidRPr="00725C9B">
        <w:rPr>
          <w:szCs w:val="13"/>
        </w:rPr>
        <w:t xml:space="preserve"> глава Владивостока Игорь Пушкарёв.</w:t>
      </w:r>
      <w:r w:rsidR="00725C9B">
        <w:rPr>
          <w:szCs w:val="13"/>
        </w:rPr>
        <w:t xml:space="preserve"> </w:t>
      </w:r>
      <w:r w:rsidRPr="00725C9B">
        <w:rPr>
          <w:szCs w:val="13"/>
        </w:rPr>
        <w:t>Благодаря подготовке к саммиту АТЭС Владивосток получил мощный импульс для дальнейшего развития. Необходимо умело и грамотно воспользоваться этим шансом.</w:t>
      </w:r>
      <w:r w:rsidR="00725C9B">
        <w:rPr>
          <w:szCs w:val="13"/>
        </w:rPr>
        <w:t xml:space="preserve"> </w:t>
      </w:r>
      <w:r w:rsidR="00003DCA">
        <w:rPr>
          <w:szCs w:val="13"/>
        </w:rPr>
        <w:t>«</w:t>
      </w:r>
      <w:r w:rsidRPr="00725C9B">
        <w:rPr>
          <w:szCs w:val="13"/>
        </w:rPr>
        <w:t xml:space="preserve">Необходимо вырваться из состояния полной изоляции, в которой оказался Владивосток, с трех сторон окруженный водами Амурского и Уссурийского залива, </w:t>
      </w:r>
      <w:r w:rsidR="00003DCA">
        <w:rPr>
          <w:szCs w:val="13"/>
        </w:rPr>
        <w:t>—</w:t>
      </w:r>
      <w:r w:rsidRPr="00725C9B">
        <w:rPr>
          <w:szCs w:val="13"/>
        </w:rPr>
        <w:t xml:space="preserve"> отметил мэр. </w:t>
      </w:r>
      <w:r w:rsidR="00EE3E06">
        <w:rPr>
          <w:szCs w:val="13"/>
        </w:rPr>
        <w:t>—</w:t>
      </w:r>
      <w:r w:rsidRPr="00725C9B">
        <w:rPr>
          <w:szCs w:val="13"/>
        </w:rPr>
        <w:t xml:space="preserve"> Необходимо обеспечить связанность территорий российского Южного Приморья в формате трансграничной агломерации, усиленной не только ТОРами. Важнейшую роль в этом играет создание транспортной инфраструктуры, включающей Владивостокскую кольцевую автодорогу (ВКАД), мостовой переход на полуостров Песчаный по направлению к маршруту </w:t>
      </w:r>
      <w:r w:rsidR="00003DCA">
        <w:rPr>
          <w:szCs w:val="13"/>
        </w:rPr>
        <w:t>«</w:t>
      </w:r>
      <w:r w:rsidRPr="00725C9B">
        <w:rPr>
          <w:szCs w:val="13"/>
        </w:rPr>
        <w:t xml:space="preserve">Барабаш </w:t>
      </w:r>
      <w:r w:rsidR="00EE3E06">
        <w:rPr>
          <w:szCs w:val="13"/>
        </w:rPr>
        <w:t>—</w:t>
      </w:r>
      <w:r w:rsidRPr="00725C9B">
        <w:rPr>
          <w:szCs w:val="13"/>
        </w:rPr>
        <w:t xml:space="preserve"> Чиньхуа</w:t>
      </w:r>
      <w:r w:rsidR="00003DCA">
        <w:rPr>
          <w:szCs w:val="13"/>
        </w:rPr>
        <w:t>»</w:t>
      </w:r>
      <w:r w:rsidRPr="00725C9B">
        <w:rPr>
          <w:szCs w:val="13"/>
        </w:rPr>
        <w:t>. С помощью ВКАД и моста на полуостров Песчаный, других мер градостроительного развития мы планируем реализовать преимущества нашего местоположения фактически в полукольце крупнейших экономик мира</w:t>
      </w:r>
      <w:r w:rsidR="00003DCA">
        <w:rPr>
          <w:szCs w:val="13"/>
        </w:rPr>
        <w:t>»</w:t>
      </w:r>
      <w:r w:rsidRPr="00725C9B">
        <w:rPr>
          <w:szCs w:val="13"/>
        </w:rPr>
        <w:t>.</w:t>
      </w:r>
      <w:r w:rsidR="00725C9B">
        <w:rPr>
          <w:szCs w:val="13"/>
        </w:rPr>
        <w:t xml:space="preserve"> </w:t>
      </w:r>
      <w:r w:rsidRPr="00725C9B">
        <w:rPr>
          <w:szCs w:val="13"/>
        </w:rPr>
        <w:t xml:space="preserve">С этой точки зрения интересными были доклады зарубежных участников форума, поделившихся опытом осуществления крупных инфраструктурных проектов </w:t>
      </w:r>
      <w:r w:rsidR="00003DCA">
        <w:rPr>
          <w:szCs w:val="13"/>
        </w:rPr>
        <w:t>—</w:t>
      </w:r>
      <w:r w:rsidRPr="00725C9B">
        <w:rPr>
          <w:szCs w:val="13"/>
        </w:rPr>
        <w:t xml:space="preserve"> губернатора Яньбянь-Корейского автономного округа КНР</w:t>
      </w:r>
      <w:r w:rsidRPr="00725C9B">
        <w:rPr>
          <w:rStyle w:val="apple-converted-space"/>
          <w:szCs w:val="13"/>
        </w:rPr>
        <w:t> </w:t>
      </w:r>
      <w:r w:rsidRPr="00725C9B">
        <w:rPr>
          <w:rStyle w:val="af3"/>
          <w:b w:val="0"/>
          <w:bCs w:val="0"/>
          <w:szCs w:val="13"/>
        </w:rPr>
        <w:t>Ли Цзинхао</w:t>
      </w:r>
      <w:r w:rsidRPr="00725C9B">
        <w:rPr>
          <w:rStyle w:val="apple-converted-space"/>
          <w:szCs w:val="13"/>
        </w:rPr>
        <w:t> </w:t>
      </w:r>
      <w:r w:rsidRPr="00725C9B">
        <w:rPr>
          <w:szCs w:val="13"/>
        </w:rPr>
        <w:t>(</w:t>
      </w:r>
      <w:r w:rsidR="00003DCA">
        <w:rPr>
          <w:szCs w:val="13"/>
        </w:rPr>
        <w:t>«</w:t>
      </w:r>
      <w:r w:rsidRPr="00725C9B">
        <w:rPr>
          <w:szCs w:val="13"/>
        </w:rPr>
        <w:t xml:space="preserve">Связь пилотной зоны освоения и развития района Чанчунь </w:t>
      </w:r>
      <w:r w:rsidR="00EE3E06">
        <w:rPr>
          <w:szCs w:val="13"/>
        </w:rPr>
        <w:t>—</w:t>
      </w:r>
      <w:r w:rsidRPr="00725C9B">
        <w:rPr>
          <w:szCs w:val="13"/>
        </w:rPr>
        <w:t xml:space="preserve"> Цзилинь </w:t>
      </w:r>
      <w:r w:rsidR="00EE3E06">
        <w:rPr>
          <w:szCs w:val="13"/>
        </w:rPr>
        <w:t>—</w:t>
      </w:r>
      <w:r w:rsidRPr="00725C9B">
        <w:rPr>
          <w:szCs w:val="13"/>
        </w:rPr>
        <w:t xml:space="preserve"> Тумэнь и Расширенной Туманганской Инициативы: значение моделей пограничной открытости для сотрудничества городов</w:t>
      </w:r>
      <w:r w:rsidR="00003DCA">
        <w:rPr>
          <w:szCs w:val="13"/>
        </w:rPr>
        <w:t>»</w:t>
      </w:r>
      <w:r w:rsidRPr="00725C9B">
        <w:rPr>
          <w:szCs w:val="13"/>
        </w:rPr>
        <w:t>), заместителя начальника управления по планированию размещения промышленных объектов Мэрии города-метрополии Пусан</w:t>
      </w:r>
      <w:r w:rsidRPr="00725C9B">
        <w:rPr>
          <w:rStyle w:val="apple-converted-space"/>
          <w:szCs w:val="13"/>
        </w:rPr>
        <w:t> </w:t>
      </w:r>
      <w:r w:rsidRPr="00725C9B">
        <w:rPr>
          <w:rStyle w:val="af3"/>
          <w:b w:val="0"/>
          <w:bCs w:val="0"/>
          <w:szCs w:val="13"/>
        </w:rPr>
        <w:t>Ким Санг Вона</w:t>
      </w:r>
      <w:r w:rsidRPr="00725C9B">
        <w:rPr>
          <w:rStyle w:val="apple-converted-space"/>
          <w:szCs w:val="13"/>
        </w:rPr>
        <w:t> </w:t>
      </w:r>
      <w:r w:rsidRPr="00725C9B">
        <w:rPr>
          <w:szCs w:val="13"/>
        </w:rPr>
        <w:t xml:space="preserve">(доклад </w:t>
      </w:r>
      <w:r w:rsidR="00003DCA">
        <w:rPr>
          <w:szCs w:val="13"/>
        </w:rPr>
        <w:t>«</w:t>
      </w:r>
      <w:r w:rsidRPr="00725C9B">
        <w:rPr>
          <w:szCs w:val="13"/>
        </w:rPr>
        <w:t xml:space="preserve">Опыт успешной модели высокотехнологичного индустриального комплекса </w:t>
      </w:r>
      <w:r w:rsidR="00003DCA">
        <w:rPr>
          <w:szCs w:val="13"/>
        </w:rPr>
        <w:t>«</w:t>
      </w:r>
      <w:r w:rsidRPr="00725C9B">
        <w:rPr>
          <w:szCs w:val="13"/>
        </w:rPr>
        <w:t>Centum City</w:t>
      </w:r>
      <w:r w:rsidR="00003DCA">
        <w:rPr>
          <w:szCs w:val="13"/>
        </w:rPr>
        <w:t>»</w:t>
      </w:r>
      <w:r w:rsidRPr="00725C9B">
        <w:rPr>
          <w:szCs w:val="13"/>
        </w:rPr>
        <w:t xml:space="preserve"> в Пусане</w:t>
      </w:r>
      <w:r w:rsidR="00003DCA">
        <w:rPr>
          <w:szCs w:val="13"/>
        </w:rPr>
        <w:t>»</w:t>
      </w:r>
      <w:r w:rsidRPr="00725C9B">
        <w:rPr>
          <w:szCs w:val="13"/>
        </w:rPr>
        <w:t>), а также профессора факультета окружающей среды Университета окружающей среды Тоттори (Япония)</w:t>
      </w:r>
      <w:r w:rsidRPr="00725C9B">
        <w:rPr>
          <w:rStyle w:val="apple-converted-space"/>
          <w:szCs w:val="13"/>
        </w:rPr>
        <w:t> </w:t>
      </w:r>
      <w:r w:rsidRPr="00725C9B">
        <w:rPr>
          <w:rStyle w:val="af3"/>
          <w:b w:val="0"/>
          <w:bCs w:val="0"/>
          <w:szCs w:val="13"/>
        </w:rPr>
        <w:t>Чонг Хон Сян</w:t>
      </w:r>
      <w:r w:rsidRPr="00725C9B">
        <w:rPr>
          <w:rStyle w:val="apple-converted-space"/>
          <w:szCs w:val="13"/>
        </w:rPr>
        <w:t> </w:t>
      </w:r>
      <w:r w:rsidRPr="00725C9B">
        <w:rPr>
          <w:szCs w:val="13"/>
        </w:rPr>
        <w:t xml:space="preserve">(доклад </w:t>
      </w:r>
      <w:r w:rsidR="00003DCA">
        <w:rPr>
          <w:szCs w:val="13"/>
        </w:rPr>
        <w:t>«</w:t>
      </w:r>
      <w:r w:rsidRPr="00725C9B">
        <w:rPr>
          <w:szCs w:val="13"/>
        </w:rPr>
        <w:t xml:space="preserve">Возможности и перспективы </w:t>
      </w:r>
      <w:r w:rsidR="00003DCA">
        <w:rPr>
          <w:szCs w:val="13"/>
        </w:rPr>
        <w:t>«</w:t>
      </w:r>
      <w:r w:rsidRPr="00725C9B">
        <w:rPr>
          <w:szCs w:val="13"/>
        </w:rPr>
        <w:t>Machizukuri</w:t>
      </w:r>
      <w:r w:rsidR="00003DCA">
        <w:rPr>
          <w:szCs w:val="13"/>
        </w:rPr>
        <w:t>»</w:t>
      </w:r>
      <w:r w:rsidRPr="00725C9B">
        <w:rPr>
          <w:szCs w:val="13"/>
        </w:rPr>
        <w:t xml:space="preserve"> (развитие городской инфраструктуры и создание города для людей) для приграничного регионального сотрудничества в Северо-Восточной Азии</w:t>
      </w:r>
      <w:r w:rsidR="00003DCA">
        <w:rPr>
          <w:szCs w:val="13"/>
        </w:rPr>
        <w:t>»</w:t>
      </w:r>
      <w:r w:rsidRPr="00725C9B">
        <w:rPr>
          <w:szCs w:val="13"/>
        </w:rPr>
        <w:t>).</w:t>
      </w:r>
      <w:r w:rsidR="00725C9B">
        <w:rPr>
          <w:szCs w:val="13"/>
        </w:rPr>
        <w:t xml:space="preserve"> </w:t>
      </w:r>
      <w:r w:rsidRPr="00725C9B">
        <w:rPr>
          <w:szCs w:val="13"/>
        </w:rPr>
        <w:t xml:space="preserve">Разговор, начатый на пленарном заседании, продолжился на круглом столе </w:t>
      </w:r>
      <w:r w:rsidR="00003DCA">
        <w:rPr>
          <w:szCs w:val="13"/>
        </w:rPr>
        <w:t>«</w:t>
      </w:r>
      <w:r w:rsidRPr="00725C9B">
        <w:rPr>
          <w:szCs w:val="13"/>
        </w:rPr>
        <w:t>Модели трансграничной урбанизации для развития Дальнего Востока России</w:t>
      </w:r>
      <w:r w:rsidR="00003DCA">
        <w:rPr>
          <w:szCs w:val="13"/>
        </w:rPr>
        <w:t>»</w:t>
      </w:r>
      <w:r w:rsidRPr="00725C9B">
        <w:rPr>
          <w:szCs w:val="13"/>
        </w:rPr>
        <w:t>. Первым выступил</w:t>
      </w:r>
      <w:r w:rsidR="00725C9B">
        <w:rPr>
          <w:szCs w:val="13"/>
        </w:rPr>
        <w:t xml:space="preserve"> </w:t>
      </w:r>
      <w:r w:rsidRPr="00725C9B">
        <w:rPr>
          <w:rStyle w:val="af3"/>
          <w:b w:val="0"/>
          <w:bCs w:val="0"/>
          <w:szCs w:val="13"/>
        </w:rPr>
        <w:t>председатель Наблюдательного совета некоммерческой организации Института демографии, миграции и регионального развития (Москва, Россия) </w:t>
      </w:r>
      <w:r w:rsidR="00003DCA">
        <w:rPr>
          <w:rStyle w:val="af3"/>
          <w:b w:val="0"/>
          <w:bCs w:val="0"/>
          <w:szCs w:val="13"/>
        </w:rPr>
        <w:t>»</w:t>
      </w:r>
      <w:r w:rsidRPr="00725C9B">
        <w:rPr>
          <w:rStyle w:val="af3"/>
          <w:b w:val="0"/>
          <w:bCs w:val="0"/>
          <w:szCs w:val="13"/>
        </w:rPr>
        <w:t>Комплексные градостроительные программы как база адекватной стратегии развития Дальнего Востока России</w:t>
      </w:r>
      <w:r w:rsidR="00003DCA">
        <w:rPr>
          <w:rStyle w:val="af3"/>
          <w:b w:val="0"/>
          <w:bCs w:val="0"/>
          <w:szCs w:val="13"/>
        </w:rPr>
        <w:t>»</w:t>
      </w:r>
      <w:r w:rsidRPr="00725C9B">
        <w:rPr>
          <w:rStyle w:val="af3"/>
          <w:b w:val="0"/>
          <w:bCs w:val="0"/>
          <w:szCs w:val="13"/>
        </w:rPr>
        <w:t xml:space="preserve"> Юрий Крупнов</w:t>
      </w:r>
      <w:r w:rsidRPr="00725C9B">
        <w:rPr>
          <w:szCs w:val="13"/>
        </w:rPr>
        <w:t>, который решил порассуждать о будущем Владивостока с футуристической точки зрения. С точки зрения докладчика Владивостокская агломерация могла бы играть роль оператора развития Северо-Восточной Азии и геокультурной столицы России на Дальнем Востоке. Во Владивостоке необходимо организовать один из федеральных телеканалов, отметил Ю</w:t>
      </w:r>
      <w:r w:rsidR="00725C9B">
        <w:rPr>
          <w:szCs w:val="13"/>
        </w:rPr>
        <w:t>.</w:t>
      </w:r>
      <w:r w:rsidRPr="00725C9B">
        <w:rPr>
          <w:szCs w:val="13"/>
        </w:rPr>
        <w:t>Крупнов.</w:t>
      </w:r>
      <w:r w:rsidR="00725C9B">
        <w:rPr>
          <w:szCs w:val="13"/>
        </w:rPr>
        <w:t xml:space="preserve"> </w:t>
      </w:r>
      <w:r w:rsidRPr="00725C9B">
        <w:rPr>
          <w:szCs w:val="13"/>
        </w:rPr>
        <w:t>Большой интерес к форуму проявили не только приморские специалисты, но и представители различных московских и петербургских организаций в области архитектуры, строительства и урбанистики. Как со</w:t>
      </w:r>
      <w:r w:rsidRPr="00725C9B">
        <w:rPr>
          <w:szCs w:val="13"/>
        </w:rPr>
        <w:lastRenderedPageBreak/>
        <w:t>общили в оргкомитете форума, помимо специально приглашенных гостей, участниками мероприятия стали более 300 человек, которые зарегистрировались самостоятельно. Среди представителей стран Азиатско-Тихоокеанского региона наибольший интерес к Владивостокскому урбанистическому форуму проявили специалисты и журналисты из Китая и Республики Корея.</w:t>
      </w:r>
      <w:r w:rsidR="00725C9B">
        <w:rPr>
          <w:szCs w:val="13"/>
        </w:rPr>
        <w:t xml:space="preserve"> </w:t>
      </w:r>
      <w:r w:rsidRPr="00725C9B">
        <w:rPr>
          <w:szCs w:val="13"/>
        </w:rPr>
        <w:t>Ожидается, что форум станет площадкой международных дискуссий о моделях формирования глобальных городов, ориентированных на людей и способствующих региональному трансграничному сотрудничеству для взаимного процветания.</w:t>
      </w:r>
      <w:r w:rsidR="00725C9B">
        <w:rPr>
          <w:szCs w:val="13"/>
        </w:rPr>
        <w:t xml:space="preserve"> </w:t>
      </w:r>
      <w:r w:rsidR="00725C9B" w:rsidRPr="00725C9B">
        <w:rPr>
          <w:szCs w:val="13"/>
        </w:rPr>
        <w:t>В</w:t>
      </w:r>
      <w:r w:rsidRPr="00725C9B">
        <w:rPr>
          <w:szCs w:val="13"/>
        </w:rPr>
        <w:t xml:space="preserve"> рамках подготовки к первому Владивостокскому урбанистическому форуму администрация Владивостока организовала ряд круглых столов с привлечением широкого круга специалистов и экспертов на площадках ведущих вузов города и городской администрации. В работе ряда круглых столов принимал участие</w:t>
      </w:r>
      <w:r w:rsidRPr="00725C9B">
        <w:rPr>
          <w:rStyle w:val="apple-converted-space"/>
          <w:szCs w:val="13"/>
        </w:rPr>
        <w:t> </w:t>
      </w:r>
      <w:r w:rsidRPr="00725C9B">
        <w:rPr>
          <w:rStyle w:val="af3"/>
          <w:b w:val="0"/>
          <w:bCs w:val="0"/>
          <w:szCs w:val="13"/>
        </w:rPr>
        <w:t>глава Владивостока И</w:t>
      </w:r>
      <w:r w:rsidR="00DA5E52">
        <w:rPr>
          <w:rStyle w:val="af3"/>
          <w:b w:val="0"/>
          <w:bCs w:val="0"/>
          <w:szCs w:val="13"/>
        </w:rPr>
        <w:t>.</w:t>
      </w:r>
      <w:r w:rsidRPr="00725C9B">
        <w:rPr>
          <w:rStyle w:val="af3"/>
          <w:b w:val="0"/>
          <w:bCs w:val="0"/>
          <w:szCs w:val="13"/>
        </w:rPr>
        <w:t>Пушкарёв</w:t>
      </w:r>
      <w:r w:rsidRPr="00725C9B">
        <w:rPr>
          <w:szCs w:val="13"/>
        </w:rPr>
        <w:t>, а также его заместители, руководители и специалисты структурных подразделений городской администрации. Дискуссии, проходившие на круглых столах, помогли сформировать повестку дня предстоящего форума.</w:t>
      </w:r>
      <w:bookmarkStart w:id="177" w:name="_Toc190000192"/>
      <w:bookmarkEnd w:id="159"/>
    </w:p>
    <w:p w:rsidR="005479DA" w:rsidRDefault="005479DA" w:rsidP="00725C9B">
      <w:pPr>
        <w:pStyle w:val="ae"/>
      </w:pPr>
      <w:bookmarkStart w:id="178" w:name="_Toc404562373"/>
      <w:r>
        <w:t xml:space="preserve">Хабаровский </w:t>
      </w:r>
      <w:r w:rsidRPr="00725C9B">
        <w:t>край</w:t>
      </w:r>
      <w:bookmarkEnd w:id="177"/>
      <w:bookmarkEnd w:id="178"/>
    </w:p>
    <w:p w:rsidR="005479DA" w:rsidRDefault="005479DA">
      <w:pPr>
        <w:pStyle w:val="af1"/>
      </w:pPr>
      <w:bookmarkStart w:id="179" w:name="_Toc404562374"/>
      <w:bookmarkStart w:id="180" w:name="_Toc190000193"/>
      <w:r>
        <w:t>Комсомольск-на-Амуре</w:t>
      </w:r>
      <w:bookmarkEnd w:id="179"/>
    </w:p>
    <w:p w:rsidR="00296F91" w:rsidRDefault="00296F91" w:rsidP="00296F91">
      <w:pPr>
        <w:pStyle w:val="aa"/>
      </w:pPr>
      <w:bookmarkStart w:id="181" w:name="_Toc404562375"/>
      <w:r>
        <w:t>— Депутаты Думы установили налоги на имущество физических лиц и передали дамбы в краевую собственность</w:t>
      </w:r>
      <w:bookmarkEnd w:id="181"/>
    </w:p>
    <w:p w:rsidR="00296F91" w:rsidRPr="00296F91" w:rsidRDefault="00296F91" w:rsidP="00296F91">
      <w:pPr>
        <w:pStyle w:val="ab"/>
        <w:rPr>
          <w:szCs w:val="12"/>
        </w:rPr>
      </w:pPr>
      <w:r>
        <w:rPr>
          <w:szCs w:val="12"/>
        </w:rPr>
        <w:t>Состоялось</w:t>
      </w:r>
      <w:r w:rsidRPr="00296F91">
        <w:rPr>
          <w:szCs w:val="12"/>
        </w:rPr>
        <w:t xml:space="preserve"> внеочередное заседание городской Думы. Необходимость его созыва была в первую очередь обусловлена изменениями в налоговом законодательстве страны, так что главным в повестке дня был вопрос об установлении и введении налога на имущество физических лиц на территории Комсомольска-на-Амуре. Депутаты рассмотрели и приняли налоговые ставки, которые будут введены с 1 января 2015 года. Причём по ряду позиций местные парламентарии решили снизить ставки налога, но в пределах норм установленных российским законодательством.</w:t>
      </w:r>
      <w:r>
        <w:rPr>
          <w:szCs w:val="12"/>
        </w:rPr>
        <w:t xml:space="preserve"> </w:t>
      </w:r>
      <w:r w:rsidRPr="00296F91">
        <w:rPr>
          <w:szCs w:val="12"/>
        </w:rPr>
        <w:t>Народные избранники также утвердили перечень имущества, безвозмездно передаваемого из муниципальной собственности в собственность Хабаровского края, куда вошли гидрозащитные сооружения. Такая потребность возникла в связи с тем, что реконструкция защитных сооружений требует огромных затрат, которые местному бюджету не по плечу. Содержаться дамбы теперь будут за счет краевых и федеральных средств.</w:t>
      </w:r>
      <w:r>
        <w:rPr>
          <w:szCs w:val="12"/>
        </w:rPr>
        <w:t xml:space="preserve"> </w:t>
      </w:r>
      <w:r w:rsidRPr="00296F91">
        <w:rPr>
          <w:szCs w:val="12"/>
        </w:rPr>
        <w:t>Также думцы приняли решение об участии в смотре-конкурсе на лучшую организацию работы представительных органов муниципальных образований Хабаровского края, посвященных 70-летию Победы в Великой Отечественной войне.</w:t>
      </w:r>
    </w:p>
    <w:p w:rsidR="005479DA" w:rsidRDefault="005479DA">
      <w:pPr>
        <w:pStyle w:val="af1"/>
      </w:pPr>
      <w:bookmarkStart w:id="182" w:name="_Toc404562376"/>
      <w:r>
        <w:t>Хабаровск</w:t>
      </w:r>
      <w:bookmarkEnd w:id="180"/>
      <w:bookmarkEnd w:id="182"/>
    </w:p>
    <w:p w:rsidR="00371C70" w:rsidRDefault="006341FE" w:rsidP="006341FE">
      <w:pPr>
        <w:pStyle w:val="aa"/>
      </w:pPr>
      <w:bookmarkStart w:id="183" w:name="_Toc404562377"/>
      <w:r>
        <w:t xml:space="preserve">— </w:t>
      </w:r>
      <w:r w:rsidR="00371C70">
        <w:t>Дальневосточный муниципалитет стал пятым городом в России по количеству закупленных новых трамваев после Москвы, Санкт-Петербурга, Смоленска и Перми</w:t>
      </w:r>
      <w:bookmarkEnd w:id="183"/>
    </w:p>
    <w:p w:rsidR="00371C70" w:rsidRDefault="00371C70" w:rsidP="006341FE">
      <w:pPr>
        <w:pStyle w:val="ab"/>
      </w:pPr>
      <w:r>
        <w:t xml:space="preserve">Об этом рассказал главный инженер МУП </w:t>
      </w:r>
      <w:r w:rsidR="00003DCA">
        <w:t>«</w:t>
      </w:r>
      <w:r>
        <w:t>Трамвайно-троллейбусное управление</w:t>
      </w:r>
      <w:r w:rsidR="00003DCA">
        <w:t>»</w:t>
      </w:r>
      <w:r>
        <w:t xml:space="preserve"> Александр Истомин. В краевой центр доставлены два новых трамвайных вагона производства Усть-Катавского завода. По заверению транспортников, они выйдут на линию после соответствующих подготовительных процедур. Трамваи Усть-Катавского вагоностроительного завода очень надежны в работе. Стоимость одного вагона с учетом ввода в эксплуатацию и доставки </w:t>
      </w:r>
      <w:r w:rsidR="00EE3E06">
        <w:t>—</w:t>
      </w:r>
      <w:r>
        <w:t xml:space="preserve"> 16 млн 800 тыс</w:t>
      </w:r>
      <w:r w:rsidR="006341FE">
        <w:t>.</w:t>
      </w:r>
      <w:r>
        <w:t xml:space="preserve"> руб. Среди преимуществ: дизайн, климат-контроль (в салоне постоянно поддержи</w:t>
      </w:r>
      <w:r>
        <w:lastRenderedPageBreak/>
        <w:t xml:space="preserve">вается температура +14 градусов), частично пониженный уровень пола и аппарель для инвалидов-колясочников. Они очень экономичные </w:t>
      </w:r>
      <w:r w:rsidR="00EE3E06">
        <w:t>—</w:t>
      </w:r>
      <w:r>
        <w:t xml:space="preserve"> дают до 30</w:t>
      </w:r>
      <w:r w:rsidR="006341FE">
        <w:t>%</w:t>
      </w:r>
      <w:r>
        <w:t xml:space="preserve"> экономии по сравнению с обычным трамваем. За год экономический эффект от эксплуатации каждого вагона составляет от 600 до 800 тыс</w:t>
      </w:r>
      <w:r w:rsidR="006341FE">
        <w:t>.</w:t>
      </w:r>
      <w:r>
        <w:t xml:space="preserve"> руб. Вместимость салона </w:t>
      </w:r>
      <w:r w:rsidR="00EE3E06">
        <w:t>—</w:t>
      </w:r>
      <w:r>
        <w:t xml:space="preserve"> около 150 человек. Предусмотрено 33 сидячих места для пассажиров, два места для инвалидов-колясочников. За последние годы в рамках муниципальной программы энергосбережения было получено 11 та</w:t>
      </w:r>
      <w:r w:rsidR="006341FE">
        <w:t>ких трамваев.</w:t>
      </w:r>
    </w:p>
    <w:p w:rsidR="00DC74A0" w:rsidRDefault="00DC74A0" w:rsidP="00DC74A0">
      <w:pPr>
        <w:pStyle w:val="aa"/>
      </w:pPr>
      <w:bookmarkStart w:id="184" w:name="_Toc404562378"/>
      <w:r>
        <w:t>— О том, как реализуется программа по развитию культуры, узнали депутаты комитета по социальным вопросам городской думы во время очередного заседания</w:t>
      </w:r>
      <w:bookmarkEnd w:id="184"/>
    </w:p>
    <w:p w:rsidR="00DC74A0" w:rsidRPr="00DC74A0" w:rsidRDefault="00DC74A0" w:rsidP="00DC74A0">
      <w:pPr>
        <w:pStyle w:val="ab"/>
        <w:rPr>
          <w:szCs w:val="12"/>
        </w:rPr>
      </w:pPr>
      <w:r w:rsidRPr="00DC74A0">
        <w:rPr>
          <w:szCs w:val="12"/>
        </w:rPr>
        <w:t xml:space="preserve">Объем бюджетных ассигнований на реализацию муниципальной программы на 2014 год составляет 527 млн руб. Сфера культуры города представлена 96 учреждениями, 21 из них </w:t>
      </w:r>
      <w:r w:rsidR="00EE3E06">
        <w:rPr>
          <w:szCs w:val="12"/>
        </w:rPr>
        <w:t>—</w:t>
      </w:r>
      <w:r w:rsidRPr="00DC74A0">
        <w:rPr>
          <w:szCs w:val="12"/>
        </w:rPr>
        <w:t xml:space="preserve"> муниципальное: это библиотеки, дома культуры, музеи, культурно-досуговые центры и учреждения дополнительного образования. </w:t>
      </w:r>
      <w:r w:rsidR="00003DCA">
        <w:rPr>
          <w:szCs w:val="12"/>
        </w:rPr>
        <w:t>«</w:t>
      </w:r>
      <w:r w:rsidRPr="00DC74A0">
        <w:rPr>
          <w:szCs w:val="12"/>
        </w:rPr>
        <w:t xml:space="preserve">В 2013 году была утверждена городская программа по развитию культуры к краевой столице на 2014-2018 годы, </w:t>
      </w:r>
      <w:r w:rsidR="00EE3E06">
        <w:rPr>
          <w:szCs w:val="12"/>
        </w:rPr>
        <w:t>—</w:t>
      </w:r>
      <w:r w:rsidRPr="00DC74A0">
        <w:rPr>
          <w:szCs w:val="12"/>
        </w:rPr>
        <w:t xml:space="preserve"> рассказала народным избранникам и.о. начальника управления культуры Лела Круш. </w:t>
      </w:r>
      <w:r w:rsidR="00EE3E06">
        <w:rPr>
          <w:szCs w:val="12"/>
        </w:rPr>
        <w:t>—</w:t>
      </w:r>
      <w:r w:rsidRPr="00DC74A0">
        <w:rPr>
          <w:szCs w:val="12"/>
        </w:rPr>
        <w:t xml:space="preserve"> Основные ее задачи </w:t>
      </w:r>
      <w:r w:rsidR="00EE3E06">
        <w:rPr>
          <w:szCs w:val="12"/>
        </w:rPr>
        <w:t>—</w:t>
      </w:r>
      <w:r w:rsidRPr="00DC74A0">
        <w:rPr>
          <w:szCs w:val="12"/>
        </w:rPr>
        <w:t xml:space="preserve"> повышение качества услуг учреждений культуры, повышение доступности для горожан культурных ценностей, поддержка и развитие художественного творчества, сохранение сети учреждений дополнительного образования, укрепление материально-технической базы</w:t>
      </w:r>
      <w:r w:rsidR="00003DCA">
        <w:rPr>
          <w:szCs w:val="12"/>
        </w:rPr>
        <w:t>»</w:t>
      </w:r>
      <w:r w:rsidRPr="00DC74A0">
        <w:rPr>
          <w:szCs w:val="12"/>
        </w:rPr>
        <w:t xml:space="preserve">. Сегодня муниципальные учреждения культуры предлагают 144 вида услуг, их работа оценивается по результатам ежеквартального мониторинга. Одна из важных задач на данный момент </w:t>
      </w:r>
      <w:r w:rsidR="00EE3E06">
        <w:rPr>
          <w:szCs w:val="12"/>
        </w:rPr>
        <w:t>—</w:t>
      </w:r>
      <w:r w:rsidRPr="00DC74A0">
        <w:rPr>
          <w:szCs w:val="12"/>
        </w:rPr>
        <w:t xml:space="preserve"> обновление кадров. В отрасль в течение последних трех лет пришло много молодых специалистов </w:t>
      </w:r>
      <w:r w:rsidR="00EE3E06">
        <w:rPr>
          <w:szCs w:val="12"/>
        </w:rPr>
        <w:t>—</w:t>
      </w:r>
      <w:r w:rsidRPr="00DC74A0">
        <w:rPr>
          <w:szCs w:val="12"/>
        </w:rPr>
        <w:t xml:space="preserve"> почти 200 человек. Это стало возможным благодаря таким мерам как выплата единовременного пособия в размере 4 должностных окладов, серьезное денежное поощрение победителям городского конкурса среди работников культуры в номинации </w:t>
      </w:r>
      <w:r w:rsidR="00003DCA">
        <w:rPr>
          <w:szCs w:val="12"/>
        </w:rPr>
        <w:t>«</w:t>
      </w:r>
      <w:r w:rsidRPr="00DC74A0">
        <w:rPr>
          <w:szCs w:val="12"/>
        </w:rPr>
        <w:t>Лучший специалист</w:t>
      </w:r>
      <w:r w:rsidR="00003DCA">
        <w:rPr>
          <w:szCs w:val="12"/>
        </w:rPr>
        <w:t>»</w:t>
      </w:r>
      <w:r w:rsidRPr="00DC74A0">
        <w:rPr>
          <w:szCs w:val="12"/>
        </w:rPr>
        <w:t xml:space="preserve">, предоставление рабочих мест студентам для прохождения производственной практики и дальнейшее их трудоустройство. Что касается укрепления материальной базы учреждений, основные средства будут направлены на приобретение новых музыкальных инструментов и оборудования, текущий и капитальный ремонт зданий и помещений. Значительная часть денег будет израсходована на проведение мероприятий, уже полюбившихся хабаровчанам: концерты в парке </w:t>
      </w:r>
      <w:r w:rsidR="00003DCA">
        <w:rPr>
          <w:szCs w:val="12"/>
        </w:rPr>
        <w:t>«</w:t>
      </w:r>
      <w:r w:rsidRPr="00DC74A0">
        <w:rPr>
          <w:szCs w:val="12"/>
        </w:rPr>
        <w:t>Динамо</w:t>
      </w:r>
      <w:r w:rsidR="00003DCA">
        <w:rPr>
          <w:szCs w:val="12"/>
        </w:rPr>
        <w:t>»</w:t>
      </w:r>
      <w:r w:rsidRPr="00DC74A0">
        <w:rPr>
          <w:szCs w:val="12"/>
        </w:rPr>
        <w:t xml:space="preserve">, выставка декоративно-прикладного творчества </w:t>
      </w:r>
      <w:r w:rsidR="00003DCA">
        <w:rPr>
          <w:szCs w:val="12"/>
        </w:rPr>
        <w:t>«</w:t>
      </w:r>
      <w:r w:rsidRPr="00DC74A0">
        <w:rPr>
          <w:szCs w:val="12"/>
        </w:rPr>
        <w:t xml:space="preserve">Хабаровск </w:t>
      </w:r>
      <w:r w:rsidR="00EE3E06">
        <w:rPr>
          <w:szCs w:val="12"/>
        </w:rPr>
        <w:t>—</w:t>
      </w:r>
      <w:r w:rsidRPr="00DC74A0">
        <w:rPr>
          <w:szCs w:val="12"/>
        </w:rPr>
        <w:t xml:space="preserve"> город мастеров</w:t>
      </w:r>
      <w:r w:rsidR="00003DCA">
        <w:rPr>
          <w:szCs w:val="12"/>
        </w:rPr>
        <w:t>»</w:t>
      </w:r>
      <w:r w:rsidRPr="00DC74A0">
        <w:rPr>
          <w:szCs w:val="12"/>
        </w:rPr>
        <w:t xml:space="preserve">, городской фестиваль </w:t>
      </w:r>
      <w:r w:rsidR="00003DCA">
        <w:rPr>
          <w:szCs w:val="12"/>
        </w:rPr>
        <w:t>«</w:t>
      </w:r>
      <w:r w:rsidRPr="00DC74A0">
        <w:rPr>
          <w:szCs w:val="12"/>
        </w:rPr>
        <w:t>Рождество глазами детей</w:t>
      </w:r>
      <w:r w:rsidR="00003DCA">
        <w:rPr>
          <w:szCs w:val="12"/>
        </w:rPr>
        <w:t>»</w:t>
      </w:r>
      <w:r w:rsidRPr="00DC74A0">
        <w:rPr>
          <w:szCs w:val="12"/>
        </w:rPr>
        <w:t xml:space="preserve"> и другие. С целью поддержки талантливой молодежи с 2014 года учреждена ежемесячная стипендия мэра города для 10 одаренных детей. По прогнозу, результатом реализации программного документа станет увеличение числа детей и молодежи, вовлеченных в культурные мероприятия, а также наиболее полный охват такими мероприятиями всех возрастных категорий горожан. Лела Круш напомнила в заключение, что по итогам оценки деятельности федеральным министерством культуры регионов и муниципалитетов, Хабаровск признан наиболее успешным центром культуры и туризма в Год культуры в России, благодаря чему получил грант в размере 50 млн руб.</w:t>
      </w:r>
    </w:p>
    <w:p w:rsidR="00270FC5" w:rsidRDefault="00270FC5">
      <w:pPr>
        <w:pStyle w:val="ae"/>
      </w:pPr>
      <w:bookmarkStart w:id="185" w:name="_Toc404562379"/>
      <w:bookmarkStart w:id="186" w:name="_Toc190000212"/>
      <w:r>
        <w:lastRenderedPageBreak/>
        <w:t>Брянская область</w:t>
      </w:r>
      <w:bookmarkEnd w:id="185"/>
    </w:p>
    <w:p w:rsidR="00270FC5" w:rsidRDefault="00270FC5" w:rsidP="00270FC5">
      <w:pPr>
        <w:pStyle w:val="af1"/>
      </w:pPr>
      <w:bookmarkStart w:id="187" w:name="_Toc404562380"/>
      <w:r>
        <w:t>Брянск</w:t>
      </w:r>
      <w:bookmarkEnd w:id="187"/>
    </w:p>
    <w:p w:rsidR="00270FC5" w:rsidRDefault="00270FC5" w:rsidP="00270FC5">
      <w:pPr>
        <w:pStyle w:val="aa"/>
      </w:pPr>
      <w:bookmarkStart w:id="188" w:name="_Toc404562381"/>
      <w:bookmarkStart w:id="189" w:name="OLE_LINK150"/>
      <w:bookmarkStart w:id="190" w:name="OLE_LINK151"/>
      <w:bookmarkStart w:id="191" w:name="bransk"/>
      <w:r>
        <w:t>— Жилые памятники архитектуры планируют расселить</w:t>
      </w:r>
      <w:bookmarkEnd w:id="188"/>
    </w:p>
    <w:bookmarkEnd w:id="189"/>
    <w:bookmarkEnd w:id="190"/>
    <w:bookmarkEnd w:id="191"/>
    <w:p w:rsidR="00270FC5" w:rsidRPr="00270FC5" w:rsidRDefault="00270FC5" w:rsidP="00270FC5">
      <w:pPr>
        <w:pStyle w:val="ab"/>
      </w:pPr>
      <w:r w:rsidRPr="00270FC5">
        <w:rPr>
          <w:rStyle w:val="ad"/>
        </w:rPr>
        <w:t xml:space="preserve">По словам чиновников, брянские памятники архитектуры, попавшие в списки федеральной программы по переселению из ветхого и аварийного жилья, подлежат расселению. Некоторое время назад поступила информация, что программа, формировавшаяся до января 2012 года, слеплена с нарушениями. Эксперты выяснили, что в нее вошли дома, которые являются памятниками архитектуры. Исходя из данных, опубликованных на официальных сайтах, вариант их реконструкции не предусмотрен. В итоге дома должны идти под снос, как и все остальное ветхое жилье. Судьба как минимум шести исторических объектов в Советском районе Брянска оставалась неясной. </w:t>
      </w:r>
      <w:r w:rsidR="00003DCA">
        <w:rPr>
          <w:rStyle w:val="ad"/>
        </w:rPr>
        <w:t>«</w:t>
      </w:r>
      <w:r w:rsidRPr="00270FC5">
        <w:rPr>
          <w:rStyle w:val="ad"/>
        </w:rPr>
        <w:t xml:space="preserve">Дома, которые являются ветхими, мы должны расселить согласно указам Президента, </w:t>
      </w:r>
      <w:r w:rsidR="00EE3E06">
        <w:rPr>
          <w:rStyle w:val="ad"/>
        </w:rPr>
        <w:t>—</w:t>
      </w:r>
      <w:r w:rsidRPr="00270FC5">
        <w:rPr>
          <w:rStyle w:val="ad"/>
        </w:rPr>
        <w:t xml:space="preserve"> сообщил и. о. заместителя главы Брянской городской администрации Владимир Воронин. </w:t>
      </w:r>
      <w:r w:rsidR="00EE3E06">
        <w:rPr>
          <w:rStyle w:val="ad"/>
        </w:rPr>
        <w:t>—</w:t>
      </w:r>
      <w:r w:rsidRPr="00270FC5">
        <w:rPr>
          <w:rStyle w:val="ad"/>
        </w:rPr>
        <w:t xml:space="preserve"> Но речи о том, что исторические памятники будут снесены, никто не ведет. Дома расселяем и уже решаем: либо они будут подвергнуты глубокой реконструкции, либо переданы меценатам. Либо будут рассматриваться другие возможности сохранения этих зданий</w:t>
      </w:r>
      <w:r w:rsidR="00003DCA">
        <w:rPr>
          <w:rStyle w:val="ad"/>
        </w:rPr>
        <w:t>»</w:t>
      </w:r>
      <w:r w:rsidRPr="00270FC5">
        <w:rPr>
          <w:rStyle w:val="ad"/>
        </w:rPr>
        <w:t>.</w:t>
      </w:r>
    </w:p>
    <w:p w:rsidR="005479DA" w:rsidRDefault="005479DA">
      <w:pPr>
        <w:pStyle w:val="ae"/>
      </w:pPr>
      <w:bookmarkStart w:id="192" w:name="_Toc404562382"/>
      <w:r>
        <w:t>Иркутская область</w:t>
      </w:r>
      <w:bookmarkEnd w:id="186"/>
      <w:bookmarkEnd w:id="192"/>
    </w:p>
    <w:p w:rsidR="005479DA" w:rsidRDefault="005479DA">
      <w:pPr>
        <w:pStyle w:val="af1"/>
      </w:pPr>
      <w:bookmarkStart w:id="193" w:name="_Toc404562383"/>
      <w:bookmarkStart w:id="194" w:name="_Toc190000215"/>
      <w:r>
        <w:t>Ангарский район</w:t>
      </w:r>
      <w:bookmarkEnd w:id="193"/>
    </w:p>
    <w:p w:rsidR="00AC6723" w:rsidRDefault="00AC6723" w:rsidP="00AC6723">
      <w:pPr>
        <w:pStyle w:val="aa"/>
      </w:pPr>
      <w:bookmarkStart w:id="195" w:name="OLE_LINK12"/>
      <w:bookmarkStart w:id="196" w:name="OLE_LINK13"/>
      <w:bookmarkStart w:id="197" w:name="OLE_LINK14"/>
      <w:bookmarkStart w:id="198" w:name="_Toc404562384"/>
      <w:r>
        <w:t xml:space="preserve">— </w:t>
      </w:r>
      <w:bookmarkEnd w:id="195"/>
      <w:bookmarkEnd w:id="196"/>
      <w:bookmarkEnd w:id="197"/>
      <w:r>
        <w:t>Семинар для депутатов состоялся в Ангарске</w:t>
      </w:r>
      <w:bookmarkEnd w:id="198"/>
    </w:p>
    <w:p w:rsidR="00AC6723" w:rsidRPr="00AC6723" w:rsidRDefault="00AC6723" w:rsidP="00AC6723">
      <w:pPr>
        <w:pStyle w:val="ab"/>
        <w:rPr>
          <w:szCs w:val="12"/>
        </w:rPr>
      </w:pPr>
      <w:r w:rsidRPr="00AC6723">
        <w:rPr>
          <w:szCs w:val="12"/>
        </w:rPr>
        <w:t xml:space="preserve">Семинар для депутатов состоялся в Ангарске на базе Межотраслевого регионального учебного центра. Приглашены были депутаты дум Ангарского района и города, Мегетского, Савватеевского и Одинского муниципальных образований, а также Усольского района и города Усолье-Сибирское. Участвовали заместитель председателя Законодательного собрания Иркутской области Сергей Брилка, мэр </w:t>
      </w:r>
      <w:r>
        <w:rPr>
          <w:szCs w:val="12"/>
        </w:rPr>
        <w:t>Ангарского района</w:t>
      </w:r>
      <w:r w:rsidRPr="00AC6723">
        <w:rPr>
          <w:szCs w:val="12"/>
        </w:rPr>
        <w:t xml:space="preserve"> Сергей Петров и его заместители, представители областного правительства и администрации Ангарско</w:t>
      </w:r>
      <w:r>
        <w:rPr>
          <w:szCs w:val="12"/>
        </w:rPr>
        <w:t xml:space="preserve">го района, прокуратуры. </w:t>
      </w:r>
      <w:r w:rsidRPr="00AC6723">
        <w:rPr>
          <w:szCs w:val="12"/>
        </w:rPr>
        <w:t>Мэр С</w:t>
      </w:r>
      <w:r>
        <w:rPr>
          <w:szCs w:val="12"/>
        </w:rPr>
        <w:t>.</w:t>
      </w:r>
      <w:r w:rsidRPr="00AC6723">
        <w:rPr>
          <w:szCs w:val="12"/>
        </w:rPr>
        <w:t xml:space="preserve">Петров пожелал участникам плодотворной работы на семинаре и ещё раз поблагодарил депутатов представительных органов района за их единогласное решение одобрить законопроект по преобразованию территории в единый городской округ. По словам Сергея Петрова это позволит высвободить </w:t>
      </w:r>
      <w:r>
        <w:rPr>
          <w:szCs w:val="12"/>
        </w:rPr>
        <w:t>в местном бюджете более 100 млн</w:t>
      </w:r>
      <w:r w:rsidRPr="00AC6723">
        <w:rPr>
          <w:szCs w:val="12"/>
        </w:rPr>
        <w:t xml:space="preserve"> руб</w:t>
      </w:r>
      <w:r>
        <w:rPr>
          <w:szCs w:val="12"/>
        </w:rPr>
        <w:t>.</w:t>
      </w:r>
      <w:r w:rsidRPr="00AC6723">
        <w:rPr>
          <w:szCs w:val="12"/>
        </w:rPr>
        <w:t xml:space="preserve"> только за счет устранения дублирующих полномочий. Кроме того, консолидированный бюджет даст возможность решать острые проблемы населения, поспособствует развитию посёлков и в целом территории Ангарского района.</w:t>
      </w:r>
      <w:r>
        <w:rPr>
          <w:szCs w:val="12"/>
        </w:rPr>
        <w:t xml:space="preserve"> </w:t>
      </w:r>
      <w:r w:rsidRPr="00AC6723">
        <w:rPr>
          <w:szCs w:val="12"/>
        </w:rPr>
        <w:t>Как раз сегодня депутаты всех уровней активно рассматривают проекты бюджетов на предстоящий трёхлетний период. Поэтому одной из главных целей семинара стало оказание методической помощи местным парламентари</w:t>
      </w:r>
      <w:r>
        <w:rPr>
          <w:szCs w:val="12"/>
        </w:rPr>
        <w:t xml:space="preserve">ям. </w:t>
      </w:r>
      <w:r w:rsidR="00003DCA">
        <w:rPr>
          <w:szCs w:val="12"/>
        </w:rPr>
        <w:t>«</w:t>
      </w:r>
      <w:r w:rsidRPr="00AC6723">
        <w:rPr>
          <w:szCs w:val="12"/>
        </w:rPr>
        <w:t xml:space="preserve">Мы должны выработать единые подходы в совместной работе. К сожалению, мы вступаем в период экономической нестабильности, связанной с негативными событиями в мировой экономике. Возможности бюджетов ограничены. Наша с вами задача </w:t>
      </w:r>
      <w:r w:rsidR="00EE3E06">
        <w:rPr>
          <w:szCs w:val="12"/>
        </w:rPr>
        <w:t>—</w:t>
      </w:r>
      <w:r w:rsidRPr="00AC6723">
        <w:rPr>
          <w:szCs w:val="12"/>
        </w:rPr>
        <w:t xml:space="preserve"> повысить эффективность расходования средств</w:t>
      </w:r>
      <w:r w:rsidR="00003DCA">
        <w:rPr>
          <w:szCs w:val="12"/>
        </w:rPr>
        <w:t>»</w:t>
      </w:r>
      <w:r w:rsidRPr="00AC6723">
        <w:rPr>
          <w:szCs w:val="12"/>
        </w:rPr>
        <w:t xml:space="preserve">, </w:t>
      </w:r>
      <w:r w:rsidR="00003DCA">
        <w:rPr>
          <w:szCs w:val="12"/>
        </w:rPr>
        <w:t>—</w:t>
      </w:r>
      <w:r w:rsidRPr="00AC6723">
        <w:rPr>
          <w:szCs w:val="12"/>
        </w:rPr>
        <w:t xml:space="preserve"> отметил вице-спикер Законодательного собрания региона С</w:t>
      </w:r>
      <w:r>
        <w:rPr>
          <w:szCs w:val="12"/>
        </w:rPr>
        <w:t>.</w:t>
      </w:r>
      <w:r w:rsidRPr="00AC6723">
        <w:rPr>
          <w:szCs w:val="12"/>
        </w:rPr>
        <w:t>Брилка.</w:t>
      </w:r>
      <w:r>
        <w:rPr>
          <w:szCs w:val="12"/>
        </w:rPr>
        <w:t xml:space="preserve"> </w:t>
      </w:r>
      <w:r w:rsidRPr="00AC6723">
        <w:rPr>
          <w:szCs w:val="12"/>
        </w:rPr>
        <w:t xml:space="preserve">На семинаре прозвучало, что муниципалитеты сегодня объединяют типичные проблемы. Это низкий уровень собственных доходов местных бюджетов, нехватка квалифицированных кадров для осуществления муниципального управления, а также проблемы взаимодействия с представителями крупного бизнеса, работающими на территориях. Были выделены и положительные моменты. Несмотря на </w:t>
      </w:r>
      <w:r w:rsidRPr="00AC6723">
        <w:rPr>
          <w:szCs w:val="12"/>
        </w:rPr>
        <w:lastRenderedPageBreak/>
        <w:t>отдельные проблемы, экономика региона продолжила последовательно развиваться в 2014 году. В рейтинге субъектов Сибирского федерального округа область уверенно занимает второе место по налоговым сборам, уступая лишь Красноярскому краю. В регионе продолжается рост промышленного производства. Его индекс в январе-июле 2014 года к уровню аналогичного периода прошлого года составил 101,5%. Рост обусловлен стабильной работой добывающего комплекса, деятельности целлюлозно-бумажного производства, нефтепереработки, химической и ряда обрабатывающих отраслей промыш</w:t>
      </w:r>
      <w:r>
        <w:rPr>
          <w:szCs w:val="12"/>
        </w:rPr>
        <w:t xml:space="preserve">ленности. </w:t>
      </w:r>
      <w:r w:rsidRPr="00AC6723">
        <w:rPr>
          <w:szCs w:val="12"/>
        </w:rPr>
        <w:t>За 5 часов семинара прозвучали доклады по исполнению государственных программ в сфере образования, спорта и культуры, о результатах прокурорского надзора, об участии граждан в местном самоуправлении. Наиболее активное обсуждение среди депутатов вызвала тема организации проведения капитальных ремонтов общего имуще</w:t>
      </w:r>
      <w:r>
        <w:rPr>
          <w:szCs w:val="12"/>
        </w:rPr>
        <w:t>ства в многоквартирных домах.</w:t>
      </w:r>
    </w:p>
    <w:p w:rsidR="005479DA" w:rsidRDefault="005479DA">
      <w:pPr>
        <w:pStyle w:val="af1"/>
      </w:pPr>
      <w:bookmarkStart w:id="199" w:name="_Toc404562385"/>
      <w:r>
        <w:t>Братск</w:t>
      </w:r>
      <w:bookmarkEnd w:id="194"/>
      <w:bookmarkEnd w:id="199"/>
    </w:p>
    <w:p w:rsidR="00955E9C" w:rsidRDefault="00955E9C" w:rsidP="00955E9C">
      <w:pPr>
        <w:pStyle w:val="aa"/>
      </w:pPr>
      <w:bookmarkStart w:id="200" w:name="OLE_LINK138"/>
      <w:bookmarkStart w:id="201" w:name="OLE_LINK139"/>
      <w:bookmarkStart w:id="202" w:name="OLE_LINK140"/>
      <w:bookmarkStart w:id="203" w:name="_Toc404562386"/>
      <w:bookmarkStart w:id="204" w:name="OLE_LINK58"/>
      <w:bookmarkStart w:id="205" w:name="OLE_LINK59"/>
      <w:bookmarkStart w:id="206" w:name="OLE_LINK60"/>
      <w:bookmarkStart w:id="207" w:name="OLE_LINK18"/>
      <w:bookmarkStart w:id="208" w:name="OLE_LINK19"/>
      <w:bookmarkStart w:id="209" w:name="OLE_LINK20"/>
      <w:r>
        <w:t xml:space="preserve">— </w:t>
      </w:r>
      <w:bookmarkEnd w:id="200"/>
      <w:bookmarkEnd w:id="201"/>
      <w:bookmarkEnd w:id="202"/>
      <w:r>
        <w:t>Депутаты Думы города единогласно поддержали новую редакцию Устава, предусматривающую прямые выборы мэра</w:t>
      </w:r>
      <w:bookmarkEnd w:id="203"/>
    </w:p>
    <w:p w:rsidR="00955E9C" w:rsidRDefault="00955E9C" w:rsidP="00955E9C">
      <w:pPr>
        <w:pStyle w:val="ab"/>
      </w:pPr>
      <w:r>
        <w:t xml:space="preserve">Депутаты Думы Братска единогласно поддержали новую редакцию городского Устава, предусматривающую возвращение прямых выборов мэра. Такое решение было принято во время заседания Думы. По словам депутата, руководителя рабочей группы по внесению изменений в Устав Эдуарда Демина, наконец поставлена точка в вопросе, который решался в Думе на протяжении последних двух лет. </w:t>
      </w:r>
      <w:r w:rsidR="00003DCA">
        <w:t>—</w:t>
      </w:r>
      <w:r>
        <w:t xml:space="preserve"> Новая редакция Устава прошла необходимые процедуры, </w:t>
      </w:r>
      <w:r w:rsidR="00003DCA">
        <w:t>—</w:t>
      </w:r>
      <w:r>
        <w:t xml:space="preserve"> отметил Э.Демин. </w:t>
      </w:r>
      <w:r w:rsidR="00003DCA">
        <w:t>—</w:t>
      </w:r>
      <w:r>
        <w:t xml:space="preserve"> Все предложения депутатов, администрации города и братчан рассмотрены, большинство из них учтены. Устав в новой редакции вступит в силу после регистрации документа в Министерстве юстиции Иркутской области и последующего официального опубликования. Всего в повестку заседания Думы вошло 35 вопросов. Большинство из них касались технических поправок в действующие решения Думы </w:t>
      </w:r>
      <w:r w:rsidR="00003DCA">
        <w:t>—</w:t>
      </w:r>
      <w:r>
        <w:t xml:space="preserve"> это связано с изменившейся моделью управления в городе, а также с итогами выборов 14 сентября 2014 года. Кроме этого, председатель Думы Лариса Павлова проинформировала коллег о создании в Думе Братска двух фракций — партий </w:t>
      </w:r>
      <w:r w:rsidR="00003DCA">
        <w:t>«</w:t>
      </w:r>
      <w:r>
        <w:t>Единая Россия</w:t>
      </w:r>
      <w:r w:rsidR="00003DCA">
        <w:t>»</w:t>
      </w:r>
      <w:r>
        <w:t xml:space="preserve"> и </w:t>
      </w:r>
      <w:r w:rsidR="00003DCA">
        <w:t>«</w:t>
      </w:r>
      <w:r>
        <w:t>ЛДПР</w:t>
      </w:r>
      <w:r w:rsidR="00003DCA">
        <w:t>»</w:t>
      </w:r>
      <w:r>
        <w:t>. Во время заседания Думы депутатам также был представлен доклад о деятельности управления министерства внутренних дел по городу Братска за первые 9 месяцев этого года. Как пояснил начальник УМВД России по Братску Юрий Мирошник, в этом году в городе удалось сохранить позитивную тенденцию по обеспечению общественной безопасности. По его словам, в ведомстве продолжается совершенствование технической базы. Так, в сентябре 2014 года на базе УМВД России по городу Братску начала работу генотипоскопическая лаборатория для проведения генетических экспертиз. Юрий Мирошник подчеркнул, что это вторая аналогичная лаборатория на территории Иркутской области. Теперь сотрудникам УМВД по городу Братску для проведения экспертиз нет необходимости выезжать за пределы города, все экспертизы проводятся на месте и в кротчайшие сроки. В заключительной части заседания мэр Братска Сергей Серебренников обратился к депутатам с просьбой ускорить работу над бюджетом на будущий год и принять его до 1 декабря 2014 года. Это позволит Братску подтвердить свое участие в программе по переселению жителей из ветхого и аварийного жилья на областном и федеральном уровне. В связи с этим предла</w:t>
      </w:r>
      <w:r>
        <w:lastRenderedPageBreak/>
        <w:t>гается в самое ближайшее время провести внеочередное заседание Думы по вопросу утверждения даты публичных слушаний по бюджету города Братска.</w:t>
      </w:r>
    </w:p>
    <w:p w:rsidR="000210A7" w:rsidRDefault="000210A7" w:rsidP="000210A7">
      <w:pPr>
        <w:pStyle w:val="aa"/>
      </w:pPr>
      <w:bookmarkStart w:id="210" w:name="OLE_LINK68"/>
      <w:bookmarkStart w:id="211" w:name="OLE_LINK69"/>
      <w:bookmarkStart w:id="212" w:name="OLE_LINK70"/>
      <w:bookmarkStart w:id="213" w:name="_Toc404562387"/>
      <w:r>
        <w:t xml:space="preserve">— </w:t>
      </w:r>
      <w:bookmarkEnd w:id="204"/>
      <w:bookmarkEnd w:id="205"/>
      <w:bookmarkEnd w:id="206"/>
      <w:bookmarkEnd w:id="210"/>
      <w:bookmarkEnd w:id="211"/>
      <w:bookmarkEnd w:id="212"/>
      <w:r>
        <w:t>Почти на 161 млн руб. планируется увеличение бюджета на 2014 год</w:t>
      </w:r>
      <w:bookmarkEnd w:id="213"/>
    </w:p>
    <w:p w:rsidR="000210A7" w:rsidRDefault="000210A7" w:rsidP="000210A7">
      <w:pPr>
        <w:pStyle w:val="ab"/>
      </w:pPr>
      <w:r>
        <w:t xml:space="preserve">Бюджет Братска планируется увеличить почти на 161 млн руб. Общая сумма бюджета в этом случае составит более 5 млрд руб. Об этом стало известно во время заседания постоянной депутатской комиссии по бюджету, налогам и финансам. Уточнения вносятся в связи с ростом суммы налоговых и неналоговых доходов, безвозмездных поступлений из бюджета Иркутской области, а также перераспределения бюджетных ассигнований. Предлагаемые расходы также планируется увеличить на 161 млн руб. Это связано, в том числе, с ростом количества получателей мер социальной поддержки. Речь идет об увеличении затрат на предоставление единовременного пособия и частичную компенсацию за найм жилого помещения приезжим врачам, а также на дополнительные социальные выплаты участникам программы </w:t>
      </w:r>
      <w:r w:rsidR="00003DCA">
        <w:t>«</w:t>
      </w:r>
      <w:r>
        <w:t xml:space="preserve">Жилье </w:t>
      </w:r>
      <w:r w:rsidR="00003DCA">
        <w:t>—</w:t>
      </w:r>
      <w:r>
        <w:t xml:space="preserve"> молодым</w:t>
      </w:r>
      <w:r w:rsidR="00003DCA">
        <w:t>»</w:t>
      </w:r>
      <w:r>
        <w:t xml:space="preserve"> при рождении ребенка и на приобретение жи</w:t>
      </w:r>
      <w:r w:rsidR="00DB4007">
        <w:t xml:space="preserve">лья. </w:t>
      </w:r>
      <w:r>
        <w:t xml:space="preserve">Кроме этого, депутаты рассмотрели вопрос о возможности увеличения налоговой ставки на земельные участки, которые используются не в соответствии с видами разрешенного использования. </w:t>
      </w:r>
      <w:r w:rsidR="00DB4007">
        <w:t>Э</w:t>
      </w:r>
      <w:r>
        <w:t>тот вопрос обсуждался в рамках Депутатских слушаний, но на основании протеста прокуратуры был снят с рассмотрения. Тем не менее, народные избранники посчитали, что обсуждение этой важной темы необходимо. Как ранее отмечал депутат Валерий Пигарев, часть земельных участков, которые по документам предназначены, например, для дачного хозяйства и имеют минимальную налоговую ставку в 0,1%, в некоторых случаях используются под размещение магазина. Депутаты считают, что повышение налога в этом случае до 1,5% повысит доходную часть бюджета, а также станет одним из методов профилактической работы с недобросовестными налогоплательщиками. Именно поэтому вопрос должен быть рассмотрен более детально в рамках профильной комиссии. Председатель комитета финансов администрации города Братска Татьяна Алексеева пояснила, что накануне во время рабочей встречи представители прокуратуры подтвердили, что данную меру считают незаконной и повышения налоговой ставки для земель, используемых н</w:t>
      </w:r>
      <w:r w:rsidR="00DB4007">
        <w:t xml:space="preserve">е по назначению, не может быть. </w:t>
      </w:r>
      <w:r>
        <w:t>Во время заседания профильной комиссии депутаты также рассмотрели вопрос о признании безнадежными к взысканию и списанию задолженностей по арендной плате, а также пеням по договорам аренды земельных участков. Это связано с ликвидацией 4 юридических лиц и банкротством одного индивидуального предпринимателя. На основании федерального законодательства в этом случае долги в бюджет Братска вернуть невозможно. Таким образом, из-за нерадивых плательщиков доходная часть бюджета уменьшит</w:t>
      </w:r>
      <w:r w:rsidR="00DB4007">
        <w:t>ся почти на 11 млн руб.</w:t>
      </w:r>
    </w:p>
    <w:p w:rsidR="006C4D30" w:rsidRDefault="006C4D30" w:rsidP="006C4D30">
      <w:pPr>
        <w:pStyle w:val="aa"/>
      </w:pPr>
      <w:bookmarkStart w:id="214" w:name="OLE_LINK41"/>
      <w:bookmarkStart w:id="215" w:name="OLE_LINK42"/>
      <w:bookmarkStart w:id="216" w:name="OLE_LINK43"/>
      <w:bookmarkStart w:id="217" w:name="_Toc404562388"/>
      <w:r>
        <w:t xml:space="preserve">— </w:t>
      </w:r>
      <w:bookmarkEnd w:id="207"/>
      <w:bookmarkEnd w:id="208"/>
      <w:bookmarkEnd w:id="209"/>
      <w:bookmarkEnd w:id="214"/>
      <w:bookmarkEnd w:id="215"/>
      <w:bookmarkEnd w:id="216"/>
      <w:r>
        <w:t>Предкризисное состояние братского муниципального автотранспортного предприятия обсудили депутаты городской Думы</w:t>
      </w:r>
      <w:bookmarkEnd w:id="217"/>
    </w:p>
    <w:p w:rsidR="006C4D30" w:rsidRPr="006C4D30" w:rsidRDefault="006C4D30" w:rsidP="006C4D30">
      <w:pPr>
        <w:pStyle w:val="ab"/>
        <w:rPr>
          <w:szCs w:val="12"/>
        </w:rPr>
      </w:pPr>
      <w:r w:rsidRPr="006C4D30">
        <w:rPr>
          <w:szCs w:val="12"/>
        </w:rPr>
        <w:t xml:space="preserve">Экономическая ситуация на муниципальном пассажирском автотранспортном предприятии города Братска (МПАТП) оценивается экспертами, как предкризисная. Специалисты отмечают, что в таком положении предприятие находится уже около года. Причины экономических проблем МПАТП заключаются расценках на проезд в городских муниципальных автобусах ниже сложившейся </w:t>
      </w:r>
      <w:r w:rsidRPr="006C4D30">
        <w:rPr>
          <w:szCs w:val="12"/>
        </w:rPr>
        <w:lastRenderedPageBreak/>
        <w:t xml:space="preserve">себестоимости </w:t>
      </w:r>
      <w:r w:rsidR="00EE3E06">
        <w:rPr>
          <w:szCs w:val="12"/>
        </w:rPr>
        <w:t>—</w:t>
      </w:r>
      <w:r w:rsidRPr="006C4D30">
        <w:rPr>
          <w:szCs w:val="12"/>
        </w:rPr>
        <w:t xml:space="preserve"> 16 руб</w:t>
      </w:r>
      <w:r>
        <w:rPr>
          <w:szCs w:val="12"/>
        </w:rPr>
        <w:t>.</w:t>
      </w:r>
      <w:r w:rsidRPr="006C4D30">
        <w:rPr>
          <w:szCs w:val="12"/>
        </w:rPr>
        <w:t xml:space="preserve"> в дневное время, 18 руб</w:t>
      </w:r>
      <w:r>
        <w:rPr>
          <w:szCs w:val="12"/>
        </w:rPr>
        <w:t>.</w:t>
      </w:r>
      <w:r w:rsidRPr="006C4D30">
        <w:rPr>
          <w:szCs w:val="12"/>
        </w:rPr>
        <w:t xml:space="preserve"> </w:t>
      </w:r>
      <w:r w:rsidR="00EE3E06">
        <w:rPr>
          <w:szCs w:val="12"/>
        </w:rPr>
        <w:t>—</w:t>
      </w:r>
      <w:r w:rsidRPr="006C4D30">
        <w:rPr>
          <w:szCs w:val="12"/>
        </w:rPr>
        <w:t xml:space="preserve"> в вечернее и ночное время. Об этом говорили депутаты на заседании комиссии по </w:t>
      </w:r>
      <w:r w:rsidRPr="0081281D">
        <w:rPr>
          <w:szCs w:val="12"/>
        </w:rPr>
        <w:t>бюджету</w:t>
      </w:r>
      <w:r w:rsidRPr="006C4D30">
        <w:rPr>
          <w:szCs w:val="12"/>
        </w:rPr>
        <w:t>, налогам и финансам. По информации председателя комитета финансов администрации города Братска Татьяны Алексеевой, представленной депутатам, экономически обоснованный тариф на сегодняшний день составляет 18 руб</w:t>
      </w:r>
      <w:r>
        <w:rPr>
          <w:szCs w:val="12"/>
        </w:rPr>
        <w:t>.</w:t>
      </w:r>
      <w:r w:rsidRPr="006C4D30">
        <w:rPr>
          <w:szCs w:val="12"/>
        </w:rPr>
        <w:t xml:space="preserve"> 86 коп</w:t>
      </w:r>
      <w:r>
        <w:rPr>
          <w:szCs w:val="12"/>
        </w:rPr>
        <w:t>.</w:t>
      </w:r>
      <w:r w:rsidRPr="006C4D30">
        <w:rPr>
          <w:szCs w:val="12"/>
        </w:rPr>
        <w:t xml:space="preserve"> в дневное время и 23 руб</w:t>
      </w:r>
      <w:r>
        <w:rPr>
          <w:szCs w:val="12"/>
        </w:rPr>
        <w:t>.</w:t>
      </w:r>
      <w:r w:rsidRPr="006C4D30">
        <w:rPr>
          <w:szCs w:val="12"/>
        </w:rPr>
        <w:t xml:space="preserve"> 23 коп</w:t>
      </w:r>
      <w:r>
        <w:rPr>
          <w:szCs w:val="12"/>
        </w:rPr>
        <w:t>.</w:t>
      </w:r>
      <w:r w:rsidRPr="006C4D30">
        <w:rPr>
          <w:szCs w:val="12"/>
        </w:rPr>
        <w:t xml:space="preserve"> </w:t>
      </w:r>
      <w:r w:rsidR="00EE3E06">
        <w:rPr>
          <w:szCs w:val="12"/>
        </w:rPr>
        <w:t>—</w:t>
      </w:r>
      <w:r w:rsidRPr="006C4D30">
        <w:rPr>
          <w:szCs w:val="12"/>
        </w:rPr>
        <w:t xml:space="preserve"> в вечернее и ноч</w:t>
      </w:r>
      <w:r>
        <w:rPr>
          <w:szCs w:val="12"/>
        </w:rPr>
        <w:t xml:space="preserve">ное время. </w:t>
      </w:r>
      <w:r w:rsidRPr="006C4D30">
        <w:rPr>
          <w:szCs w:val="12"/>
        </w:rPr>
        <w:t>Одной из причин сложившейся ситуации является изменение областью с 2014 года системы расчетов за проезд для льготных категорий граждан. Ранее из областного бюджета МПАТП возмещалась стоимость пятидесяти поездок на одного льготника. С января 2014 года количество таких поездок сократилось до тридцати. В итоге, ежемесячно автопредприятие недополучает 4 млн руб. На ситуацию влияют и такие факторы, как повышение цен на топливо. Кроме этого, предприятие обязано страховать пассажиров. Таким образом, на сегодняшний день задолженность предприятия составляет 50 млн 277 тыс</w:t>
      </w:r>
      <w:r>
        <w:rPr>
          <w:szCs w:val="12"/>
        </w:rPr>
        <w:t>.</w:t>
      </w:r>
      <w:r w:rsidRPr="006C4D30">
        <w:rPr>
          <w:szCs w:val="12"/>
        </w:rPr>
        <w:t xml:space="preserve"> руб. Татьяна Алексеева подчеркивает, что эти объективные причины привели к тому, что у МПАТП по состоянию на 11 ноября числится просроченная кредиторская задолженность в социальные фонды, во внебюджетные фонды. Сумма кредиторской задолженности составляет 11 млн 484 тыс</w:t>
      </w:r>
      <w:r>
        <w:rPr>
          <w:szCs w:val="12"/>
        </w:rPr>
        <w:t>.</w:t>
      </w:r>
      <w:r w:rsidRPr="006C4D30">
        <w:rPr>
          <w:szCs w:val="12"/>
        </w:rPr>
        <w:t xml:space="preserve"> руб. Чтобы спасти предприятие от банкротства, городская администрация предлагает погасить этот долг за счет средств субсидии, которую Братск получил из областного бюджета за эффективное управление финансами. Таким образом, эти расходы предлагается предусмотреть в бюджете Братска текущего года. Рассмотрение этого вопроса члены комиссии по бюджету, налогам и финансам предложили вынес</w:t>
      </w:r>
      <w:r>
        <w:rPr>
          <w:szCs w:val="12"/>
        </w:rPr>
        <w:t>ти на ближайшее заседание Думы. К</w:t>
      </w:r>
      <w:r w:rsidRPr="006C4D30">
        <w:rPr>
          <w:szCs w:val="12"/>
        </w:rPr>
        <w:t>ризис в автотранспортной отрасли из-за неокупаемости пассажирских перевозок с начала этого года был зафиксирован во многих городах Сибирского федерального округа. Так, в городе Омске стоимость проезда с 1 января 2014 года повысилась до 20 руб. Это объяснялось отсутствием средств в бюджете на компенсацию муниципальным автотранспортным предприятиям разницы между экономически обоснованным тарифом и действующей стоимостью проезда в городских автобусах. Тарифы на проезд, которые опускаются существенно ниже их фактической стоимости, приводят ко многим другим проблемам: автопарк не обновляется, транспорт не ремонтируется, льготные тарифы сокраща</w:t>
      </w:r>
      <w:r>
        <w:rPr>
          <w:szCs w:val="12"/>
        </w:rPr>
        <w:t xml:space="preserve">ются и т.д. и т.п. </w:t>
      </w:r>
      <w:r w:rsidRPr="006C4D30">
        <w:rPr>
          <w:szCs w:val="12"/>
        </w:rPr>
        <w:t>Сравнительная ценовая характеристика по автотранспортным перевозкам в разных городах разная и выглядит следующим образом. В Новосибирске проезд в автобусе стоит 17 руб</w:t>
      </w:r>
      <w:r>
        <w:rPr>
          <w:szCs w:val="12"/>
        </w:rPr>
        <w:t>.</w:t>
      </w:r>
      <w:r w:rsidRPr="006C4D30">
        <w:rPr>
          <w:szCs w:val="12"/>
        </w:rPr>
        <w:t xml:space="preserve">, а плата за проезд в маршрутке зависит от дальности вашего маршрута. Для маршрутных такси, чей маршрут не превышает 15 км, тариф установлен на уровне 18 руб. Обсуждаемая цена за проезд в автобусе в Томске </w:t>
      </w:r>
      <w:r w:rsidR="00EE3E06">
        <w:rPr>
          <w:szCs w:val="12"/>
        </w:rPr>
        <w:t>—</w:t>
      </w:r>
      <w:r w:rsidRPr="006C4D30">
        <w:rPr>
          <w:szCs w:val="12"/>
        </w:rPr>
        <w:t xml:space="preserve"> 20 руб. В Екатеринбурге цена билетов во всех видах транспорта одинаковая </w:t>
      </w:r>
      <w:r w:rsidR="00003DCA">
        <w:rPr>
          <w:szCs w:val="12"/>
        </w:rPr>
        <w:t>—</w:t>
      </w:r>
      <w:r w:rsidRPr="006C4D30">
        <w:rPr>
          <w:szCs w:val="12"/>
        </w:rPr>
        <w:t xml:space="preserve"> 23 руб</w:t>
      </w:r>
      <w:r>
        <w:rPr>
          <w:szCs w:val="12"/>
        </w:rPr>
        <w:t>.</w:t>
      </w:r>
      <w:r w:rsidRPr="006C4D30">
        <w:rPr>
          <w:szCs w:val="12"/>
        </w:rPr>
        <w:t xml:space="preserve">, последнее повышение в этом городе было осенью 2013 года. В Красноярске пассажиры автобусов платят за проезд 18 руб. Одним из самых </w:t>
      </w:r>
      <w:r w:rsidR="00003DCA">
        <w:rPr>
          <w:szCs w:val="12"/>
        </w:rPr>
        <w:t>«</w:t>
      </w:r>
      <w:r w:rsidRPr="006C4D30">
        <w:rPr>
          <w:szCs w:val="12"/>
        </w:rPr>
        <w:t>дешевых</w:t>
      </w:r>
      <w:r w:rsidR="00003DCA">
        <w:rPr>
          <w:szCs w:val="12"/>
        </w:rPr>
        <w:t>»</w:t>
      </w:r>
      <w:r w:rsidRPr="006C4D30">
        <w:rPr>
          <w:szCs w:val="12"/>
        </w:rPr>
        <w:t xml:space="preserve"> городов в СФО считается Барнаул </w:t>
      </w:r>
      <w:r w:rsidR="00EE3E06">
        <w:rPr>
          <w:szCs w:val="12"/>
        </w:rPr>
        <w:t>—</w:t>
      </w:r>
      <w:r w:rsidRPr="006C4D30">
        <w:rPr>
          <w:szCs w:val="12"/>
        </w:rPr>
        <w:t xml:space="preserve"> билет на автобус стоит 15 руб</w:t>
      </w:r>
      <w:r>
        <w:rPr>
          <w:szCs w:val="12"/>
        </w:rPr>
        <w:t>.</w:t>
      </w:r>
      <w:r w:rsidRPr="006C4D30">
        <w:rPr>
          <w:szCs w:val="12"/>
        </w:rPr>
        <w:t xml:space="preserve">, на маршрутку </w:t>
      </w:r>
      <w:r w:rsidR="00EE3E06">
        <w:rPr>
          <w:szCs w:val="12"/>
        </w:rPr>
        <w:t>—</w:t>
      </w:r>
      <w:r w:rsidRPr="006C4D30">
        <w:rPr>
          <w:szCs w:val="12"/>
        </w:rPr>
        <w:t xml:space="preserve"> 17 руб. Однако, еще ниже стоимость проезда до сих пор остается в Иркутске </w:t>
      </w:r>
      <w:r w:rsidR="00EE3E06">
        <w:rPr>
          <w:szCs w:val="12"/>
        </w:rPr>
        <w:t>—</w:t>
      </w:r>
      <w:r w:rsidRPr="006C4D30">
        <w:rPr>
          <w:szCs w:val="12"/>
        </w:rPr>
        <w:t xml:space="preserve"> 12 руб</w:t>
      </w:r>
      <w:r>
        <w:rPr>
          <w:szCs w:val="12"/>
        </w:rPr>
        <w:t>.</w:t>
      </w:r>
      <w:r w:rsidRPr="006C4D30">
        <w:rPr>
          <w:szCs w:val="12"/>
        </w:rPr>
        <w:t>, и это связано субсидированием из городского бюджета перевозок по социально значимым маршрутам. А вот автотранспортное предприятие города Усть-Илимска на сегодняшний день объявлено банкро</w:t>
      </w:r>
      <w:r>
        <w:rPr>
          <w:szCs w:val="12"/>
        </w:rPr>
        <w:t xml:space="preserve">том. </w:t>
      </w:r>
      <w:r w:rsidRPr="006C4D30">
        <w:rPr>
          <w:szCs w:val="12"/>
        </w:rPr>
        <w:t xml:space="preserve">Между тем, вчера Правительство Иркутской области распространило информацию о том, что муниципальное автотранспортное </w:t>
      </w:r>
      <w:r w:rsidRPr="006C4D30">
        <w:rPr>
          <w:szCs w:val="12"/>
        </w:rPr>
        <w:lastRenderedPageBreak/>
        <w:t xml:space="preserve">предприятие Братска стало призером Всероссийского конкурса проектов в области энергосбережения и повышения энергоэффективности. Братчане удостоены диплома третьей степени в номинации </w:t>
      </w:r>
      <w:r w:rsidR="00003DCA">
        <w:rPr>
          <w:szCs w:val="12"/>
        </w:rPr>
        <w:t>«</w:t>
      </w:r>
      <w:r w:rsidRPr="006C4D30">
        <w:rPr>
          <w:szCs w:val="12"/>
        </w:rPr>
        <w:t>Лучший проект в области энергосбережения на общественном транспорте</w:t>
      </w:r>
      <w:r w:rsidR="00003DCA">
        <w:rPr>
          <w:szCs w:val="12"/>
        </w:rPr>
        <w:t>»</w:t>
      </w:r>
      <w:r w:rsidRPr="006C4D30">
        <w:rPr>
          <w:szCs w:val="12"/>
        </w:rPr>
        <w:t xml:space="preserve">. Награду получил министр жилищной политики и энергетики Иркутской области Иван Носков, который возглавляет делегацию Приангарья, работающую в Москве на III Международном форуме </w:t>
      </w:r>
      <w:r w:rsidR="00003DCA">
        <w:rPr>
          <w:szCs w:val="12"/>
        </w:rPr>
        <w:t>«</w:t>
      </w:r>
      <w:r w:rsidRPr="006C4D30">
        <w:rPr>
          <w:szCs w:val="12"/>
        </w:rPr>
        <w:t>Энергоэффективность и энергосбережение</w:t>
      </w:r>
      <w:r w:rsidR="00003DCA">
        <w:rPr>
          <w:szCs w:val="12"/>
        </w:rPr>
        <w:t>»</w:t>
      </w:r>
      <w:r w:rsidRPr="006C4D30">
        <w:rPr>
          <w:szCs w:val="12"/>
        </w:rPr>
        <w:t xml:space="preserve"> ENES 2014.</w:t>
      </w:r>
      <w:r>
        <w:rPr>
          <w:szCs w:val="12"/>
        </w:rPr>
        <w:t xml:space="preserve"> </w:t>
      </w:r>
      <w:r w:rsidRPr="006C4D30">
        <w:rPr>
          <w:szCs w:val="12"/>
        </w:rPr>
        <w:t>И</w:t>
      </w:r>
      <w:r>
        <w:rPr>
          <w:szCs w:val="12"/>
        </w:rPr>
        <w:t>.</w:t>
      </w:r>
      <w:r w:rsidRPr="006C4D30">
        <w:rPr>
          <w:szCs w:val="12"/>
        </w:rPr>
        <w:t>Носков отметил, что в Братске на протяжении нескольких лет ведется работа по переводу общественного автотранспорта на газомоторное топливо. Сейчас на нем функционирует каждый третий муниципальный автобус. Это дает хороший экономический и экологический эффект. Только на топливе автотранспортники экономят около 50% затрат. Количество вредных выбросов уменьшилось на 90%, что особенно актуально для промышленно развитого Братска.</w:t>
      </w:r>
    </w:p>
    <w:p w:rsidR="00E83FCE" w:rsidRDefault="00E83FCE">
      <w:pPr>
        <w:pStyle w:val="ae"/>
      </w:pPr>
      <w:bookmarkStart w:id="218" w:name="_Toc404562389"/>
      <w:bookmarkStart w:id="219" w:name="_Toc190000239"/>
      <w:r>
        <w:t>Калининградская область</w:t>
      </w:r>
      <w:bookmarkEnd w:id="218"/>
    </w:p>
    <w:p w:rsidR="00E83FCE" w:rsidRDefault="00E83FCE" w:rsidP="00E83FCE">
      <w:pPr>
        <w:pStyle w:val="af1"/>
      </w:pPr>
      <w:bookmarkStart w:id="220" w:name="_Toc404562390"/>
      <w:r>
        <w:t>Калининград</w:t>
      </w:r>
      <w:bookmarkEnd w:id="220"/>
    </w:p>
    <w:p w:rsidR="00E83FCE" w:rsidRDefault="00E83FCE" w:rsidP="00E83FCE">
      <w:pPr>
        <w:pStyle w:val="aa"/>
      </w:pPr>
      <w:bookmarkStart w:id="221" w:name="_Toc404562391"/>
      <w:bookmarkStart w:id="222" w:name="OLE_LINK152"/>
      <w:bookmarkStart w:id="223" w:name="OLE_LINK153"/>
      <w:bookmarkStart w:id="224" w:name="kalinin"/>
      <w:r>
        <w:t>— Город будет строиться вокруг парка на острове Канта</w:t>
      </w:r>
      <w:bookmarkEnd w:id="221"/>
      <w:r>
        <w:t xml:space="preserve"> </w:t>
      </w:r>
    </w:p>
    <w:bookmarkEnd w:id="222"/>
    <w:bookmarkEnd w:id="223"/>
    <w:bookmarkEnd w:id="224"/>
    <w:p w:rsidR="00E83FCE" w:rsidRPr="00E83FCE" w:rsidRDefault="00E83FCE" w:rsidP="00E83FCE">
      <w:pPr>
        <w:pStyle w:val="ab"/>
      </w:pPr>
      <w:r w:rsidRPr="00E83FCE">
        <w:t>В Калининграде подвели итоги международного конкурса на разработку концепции градостроительного развития исторического центра города.</w:t>
      </w:r>
      <w:r>
        <w:t xml:space="preserve"> </w:t>
      </w:r>
      <w:r w:rsidRPr="00E83FCE">
        <w:t xml:space="preserve">В Кафедральном соборе Калининграда состоялась церемония награждения финалистов международного конкурса на разработку концепции архитектурно-градостроительного развития центра города, победителем которого стала петербургская компания </w:t>
      </w:r>
      <w:r w:rsidR="00003DCA">
        <w:t>«</w:t>
      </w:r>
      <w:r w:rsidRPr="00E83FCE">
        <w:t>Студия44</w:t>
      </w:r>
      <w:r w:rsidR="00003DCA">
        <w:t>»</w:t>
      </w:r>
      <w:r w:rsidRPr="00E83FCE">
        <w:t>.</w:t>
      </w:r>
      <w:r>
        <w:t xml:space="preserve"> П</w:t>
      </w:r>
      <w:r w:rsidRPr="00E83FCE">
        <w:t xml:space="preserve">о словам губернатора региона Николая Цуканова, конкурсантами была проделана очень серьезная и ответственная работа. Жюри пришлось сделать сложный выбор, дебаты были горячими, но тем не менее судьи пришли к единому решению и выиграла сильнейшая команда. </w:t>
      </w:r>
      <w:r w:rsidR="00003DCA">
        <w:t>«</w:t>
      </w:r>
      <w:r w:rsidRPr="00E83FCE">
        <w:t xml:space="preserve">Нашей главной задачей было создание в центре города общественных пространств, предназначенных для людей — для жителей и гостей Калининграда, — пояснил руководитель </w:t>
      </w:r>
      <w:r w:rsidR="00003DCA">
        <w:t>«</w:t>
      </w:r>
      <w:r w:rsidRPr="00E83FCE">
        <w:t>Студии44</w:t>
      </w:r>
      <w:r w:rsidR="00003DCA">
        <w:t>»</w:t>
      </w:r>
      <w:r w:rsidRPr="00E83FCE">
        <w:t xml:space="preserve"> Никита Явейн. — Прежде всего это касается пешеходных зон, свободных от транспорта. Затем мы захотели вернуться к истокам — не к копированию Кенигсберга, а к его планировочной структуре, которая была в нем заложена. То есть мы не воссоздаем центр полностью, как, например, было в Варшаве, а вокруг парка на острове Канта, на руинах Кенигсберга возводим новый Калининград</w:t>
      </w:r>
      <w:r w:rsidR="00003DCA">
        <w:t>»</w:t>
      </w:r>
      <w:r w:rsidRPr="00E83FCE">
        <w:t>.</w:t>
      </w:r>
      <w:r>
        <w:t xml:space="preserve"> </w:t>
      </w:r>
      <w:r w:rsidRPr="00E83FCE">
        <w:t>Как сообщает пресс-служба администрации Калининграда, у создателей проекта было три основных идеи. Первая — это создание города, когда-то сросшегося из трех поселений, обладавших своими особенностями. Вторая — сделать парк на острове Канта общественным центром Калининграда. Последняя идея — воссоздание атмосферы Альтштадта с помощью камня, дерева, современных материалов, но, по выражению Н</w:t>
      </w:r>
      <w:r>
        <w:t>.</w:t>
      </w:r>
      <w:r w:rsidRPr="00E83FCE">
        <w:t>Явейна, без театральных бутафорских декораций.</w:t>
      </w:r>
      <w:r>
        <w:t xml:space="preserve"> </w:t>
      </w:r>
      <w:r w:rsidRPr="00E83FCE">
        <w:t xml:space="preserve">Согласно концепции проекта </w:t>
      </w:r>
      <w:r w:rsidR="00003DCA">
        <w:t>«</w:t>
      </w:r>
      <w:r w:rsidRPr="00E83FCE">
        <w:t>Студии44</w:t>
      </w:r>
      <w:r w:rsidR="00003DCA">
        <w:t>»</w:t>
      </w:r>
      <w:r w:rsidRPr="00E83FCE">
        <w:t xml:space="preserve"> автомобильные потоки в историческом центре Калининграда должны быть перераспределены таким образом, чтобы разгрузить центральную часть города. Для этого авторы предлагают построить  магистральные обходы, при этом приоритет отдается пешеходам, велосипедистам и общественному транспорту. Большое внимание в проекте победителя уделено также развитию зеленой полосы. Разработчики предлагают невысокую застройку в расчете один исторический квартал — один современный дом.</w:t>
      </w:r>
      <w:r>
        <w:t xml:space="preserve"> </w:t>
      </w:r>
      <w:r w:rsidRPr="00E83FCE">
        <w:t>По данным пресс-службы правительства региона, главные поло</w:t>
      </w:r>
      <w:r w:rsidRPr="00E83FCE">
        <w:lastRenderedPageBreak/>
        <w:t>жения конкурсных работ лягут в основу генерального плана развития Калининграда и в разработку новых правил землепользования и застройки.</w:t>
      </w:r>
      <w:r>
        <w:t xml:space="preserve"> </w:t>
      </w:r>
      <w:r w:rsidR="00003DCA">
        <w:t>«</w:t>
      </w:r>
      <w:r w:rsidRPr="00E83FCE">
        <w:t>Следующий шаг — подготовка технического задания, интеграция этой схемы как каркаса для центральной части города и передача материалов главным подрядчикам разработки генерального плана. Эта работа будет завершена до 15 декабря</w:t>
      </w:r>
      <w:r w:rsidR="00003DCA">
        <w:t>»</w:t>
      </w:r>
      <w:r w:rsidRPr="00E83FCE">
        <w:t xml:space="preserve">, </w:t>
      </w:r>
      <w:bookmarkStart w:id="225" w:name="OLE_LINK182"/>
      <w:bookmarkStart w:id="226" w:name="OLE_LINK183"/>
      <w:bookmarkStart w:id="227" w:name="OLE_LINK184"/>
      <w:r w:rsidRPr="00E83FCE">
        <w:t xml:space="preserve">— </w:t>
      </w:r>
      <w:bookmarkEnd w:id="225"/>
      <w:bookmarkEnd w:id="226"/>
      <w:bookmarkEnd w:id="227"/>
      <w:r w:rsidRPr="00E83FCE">
        <w:t>рассказал главный архитектор Калининграда Вячеслав Генне.</w:t>
      </w:r>
      <w:r>
        <w:t xml:space="preserve"> К</w:t>
      </w:r>
      <w:r w:rsidRPr="00E83FCE">
        <w:t xml:space="preserve">онкурс на разработку концепции развития исторического центра Калининграда </w:t>
      </w:r>
      <w:r w:rsidR="00003DCA">
        <w:t>«</w:t>
      </w:r>
      <w:r w:rsidRPr="00E83FCE">
        <w:t>Сердце города</w:t>
      </w:r>
      <w:r w:rsidR="00003DCA">
        <w:t>»</w:t>
      </w:r>
      <w:r w:rsidRPr="00E83FCE">
        <w:t xml:space="preserve"> стартовал в конце января 2014 года. В апреле на отборочный тур конкурса заявились 39 претендентов. В мае ко второму этапу были допущены 32, до финала дошли 19 конкурсантов из десяти стран. Среди работ, претендовавших на победу, также были и совместные проекты — два российско-французских и один российско-ирландский.</w:t>
      </w:r>
      <w:r>
        <w:t xml:space="preserve"> </w:t>
      </w:r>
      <w:r w:rsidRPr="00E83FCE">
        <w:t xml:space="preserve">Так, согласно проекту парижского бюро Devillers et Associes, которому жюри присудило второе место в конкурсе </w:t>
      </w:r>
      <w:r w:rsidR="00003DCA">
        <w:t>«</w:t>
      </w:r>
      <w:r w:rsidRPr="00E83FCE">
        <w:t>Сердце города</w:t>
      </w:r>
      <w:r w:rsidR="00003DCA">
        <w:t>»</w:t>
      </w:r>
      <w:r w:rsidRPr="00E83FCE">
        <w:t xml:space="preserve">, для разгрузки центра Калининграда необходимо построить дополнительную кольцевую дорогу на окраине города. Как пишет агентство </w:t>
      </w:r>
      <w:r w:rsidR="00003DCA">
        <w:t>«</w:t>
      </w:r>
      <w:r w:rsidRPr="00E83FCE">
        <w:t>Калининград.ру</w:t>
      </w:r>
      <w:r w:rsidR="00003DCA">
        <w:t>»</w:t>
      </w:r>
      <w:r w:rsidRPr="00E83FCE">
        <w:t xml:space="preserve">, подобно проекту </w:t>
      </w:r>
      <w:r w:rsidR="00003DCA">
        <w:t>«</w:t>
      </w:r>
      <w:r w:rsidRPr="00E83FCE">
        <w:t>Студии44</w:t>
      </w:r>
      <w:r w:rsidR="00003DCA">
        <w:t>»</w:t>
      </w:r>
      <w:r w:rsidRPr="00E83FCE">
        <w:t xml:space="preserve"> французские разработчики решили оставить дом советов, а на месте руин Королевского замка создать большое крытое пространство с кафе, кинотеатрами и музеями.</w:t>
      </w:r>
    </w:p>
    <w:p w:rsidR="00E533A7" w:rsidRDefault="00E533A7">
      <w:pPr>
        <w:pStyle w:val="ae"/>
      </w:pPr>
      <w:bookmarkStart w:id="228" w:name="_Toc404562392"/>
      <w:r>
        <w:t>Кировская область</w:t>
      </w:r>
      <w:bookmarkEnd w:id="228"/>
    </w:p>
    <w:p w:rsidR="00E533A7" w:rsidRDefault="00E533A7" w:rsidP="00E533A7">
      <w:pPr>
        <w:pStyle w:val="af1"/>
      </w:pPr>
      <w:bookmarkStart w:id="229" w:name="_Toc404562393"/>
      <w:r>
        <w:t>Киров</w:t>
      </w:r>
      <w:bookmarkEnd w:id="229"/>
    </w:p>
    <w:p w:rsidR="00E533A7" w:rsidRDefault="00E533A7" w:rsidP="00E533A7">
      <w:pPr>
        <w:pStyle w:val="aa"/>
      </w:pPr>
      <w:bookmarkStart w:id="230" w:name="_Toc404562394"/>
      <w:bookmarkStart w:id="231" w:name="OLE_LINK187"/>
      <w:bookmarkStart w:id="232" w:name="OLE_LINK188"/>
      <w:bookmarkStart w:id="233" w:name="kirov"/>
      <w:r w:rsidRPr="00E83FCE">
        <w:t xml:space="preserve">— </w:t>
      </w:r>
      <w:r>
        <w:t xml:space="preserve">Историческая </w:t>
      </w:r>
      <w:r w:rsidRPr="00E533A7">
        <w:rPr>
          <w:rStyle w:val="af4"/>
          <w:rFonts w:ascii="Times New Roman" w:hAnsi="Times New Roman"/>
          <w:b w:val="0"/>
          <w:sz w:val="20"/>
        </w:rPr>
        <w:t>зона</w:t>
      </w:r>
      <w:r>
        <w:t xml:space="preserve"> включит в себя 225 зданий, но ремонтировать их не будут</w:t>
      </w:r>
      <w:bookmarkEnd w:id="230"/>
    </w:p>
    <w:bookmarkEnd w:id="231"/>
    <w:bookmarkEnd w:id="232"/>
    <w:bookmarkEnd w:id="233"/>
    <w:p w:rsidR="00E533A7" w:rsidRPr="00E533A7" w:rsidRDefault="00E533A7" w:rsidP="00E533A7">
      <w:pPr>
        <w:pStyle w:val="ab"/>
      </w:pPr>
      <w:r w:rsidRPr="00E533A7">
        <w:t xml:space="preserve">На градостроительной конференции состоялась презентация исторического поселения регионального значения </w:t>
      </w:r>
      <w:r w:rsidR="00003DCA">
        <w:t>«</w:t>
      </w:r>
      <w:r w:rsidRPr="00E533A7">
        <w:t>Хлынов-Вятка-Киров</w:t>
      </w:r>
      <w:r w:rsidR="00003DCA">
        <w:t>»</w:t>
      </w:r>
      <w:r w:rsidRPr="00E533A7">
        <w:t>.</w:t>
      </w:r>
      <w:r>
        <w:t xml:space="preserve"> </w:t>
      </w:r>
      <w:r w:rsidRPr="00E533A7">
        <w:t>Основой для работы по созданию исторического поселения послужили исследования 1990 года, проведенные Людмилой Безверховой, кандидатом архитектуры, членом Союза архитекторов России и доцентом кафедры архитектуры ВятГУ.</w:t>
      </w:r>
      <w:r>
        <w:t xml:space="preserve"> </w:t>
      </w:r>
      <w:r w:rsidRPr="00E533A7">
        <w:t xml:space="preserve">Исторических поселений в России </w:t>
      </w:r>
      <w:r w:rsidR="00003DCA">
        <w:t>—</w:t>
      </w:r>
      <w:r w:rsidRPr="00E533A7">
        <w:t xml:space="preserve"> не более трех, потому всю методологию пришлось вырабатывать кировским архитекторам. Рассказывал об историческом поселении сотрудник МБУ </w:t>
      </w:r>
      <w:r w:rsidR="00003DCA">
        <w:t>«</w:t>
      </w:r>
      <w:r w:rsidRPr="00E533A7">
        <w:t>Архитектура</w:t>
      </w:r>
      <w:r w:rsidR="00003DCA">
        <w:t>»</w:t>
      </w:r>
      <w:r w:rsidRPr="00E533A7">
        <w:t xml:space="preserve"> Сергей Шашин. По его словам, кировскими специалистами было составлено целых три тома, в первом из них </w:t>
      </w:r>
      <w:r w:rsidR="00003DCA">
        <w:t>—</w:t>
      </w:r>
      <w:r w:rsidRPr="00E533A7">
        <w:t xml:space="preserve"> обоснование создания исторического поселения, во втором </w:t>
      </w:r>
      <w:r w:rsidR="00003DCA">
        <w:t>—</w:t>
      </w:r>
      <w:r w:rsidRPr="00E533A7">
        <w:t xml:space="preserve"> графические чертежи, в третьем </w:t>
      </w:r>
      <w:r w:rsidR="00003DCA">
        <w:t>—</w:t>
      </w:r>
      <w:r w:rsidRPr="00E533A7">
        <w:t xml:space="preserve"> описание предмета охраны. Почему в Кирове должно быть создано историческое поселение? Наш город </w:t>
      </w:r>
      <w:r w:rsidR="00003DCA">
        <w:t>—</w:t>
      </w:r>
      <w:r w:rsidRPr="00E533A7">
        <w:t xml:space="preserve"> очень древний, и присутствует на старинных картах, начиная с 1520 года. Бассейн реки Вятка же отмечали на картах еще Геродот и Птолемей. А за основу исторического поселения брали планировку нашего города 1812 года. В этот </w:t>
      </w:r>
      <w:r w:rsidR="00003DCA">
        <w:t>«</w:t>
      </w:r>
      <w:r w:rsidRPr="00E533A7">
        <w:t>квадрат</w:t>
      </w:r>
      <w:r w:rsidR="00003DCA">
        <w:t>»</w:t>
      </w:r>
      <w:r w:rsidRPr="00E533A7">
        <w:t xml:space="preserve"> входит 128 кварталов. Специалисты МБУ </w:t>
      </w:r>
      <w:r w:rsidR="00003DCA">
        <w:t>«</w:t>
      </w:r>
      <w:r w:rsidRPr="00E533A7">
        <w:t>Архитектура</w:t>
      </w:r>
      <w:r w:rsidR="00003DCA">
        <w:t>»</w:t>
      </w:r>
      <w:r w:rsidRPr="00E533A7">
        <w:t xml:space="preserve"> обследовали 83 квартала. При осмотре было обнаружено 32% исторических зданий. Из них творения архитектора Рослякова </w:t>
      </w:r>
      <w:r w:rsidR="00003DCA">
        <w:t>—</w:t>
      </w:r>
      <w:r w:rsidRPr="00E533A7">
        <w:t xml:space="preserve"> 38, Чарушина </w:t>
      </w:r>
      <w:r w:rsidR="00003DCA">
        <w:t>—</w:t>
      </w:r>
      <w:r w:rsidRPr="00E533A7">
        <w:t xml:space="preserve"> 26, Андриевского </w:t>
      </w:r>
      <w:r w:rsidR="00003DCA">
        <w:t>—</w:t>
      </w:r>
      <w:r w:rsidRPr="00E533A7">
        <w:t xml:space="preserve"> 11.</w:t>
      </w:r>
      <w:r>
        <w:t xml:space="preserve"> </w:t>
      </w:r>
      <w:r w:rsidR="00003DCA">
        <w:t>«</w:t>
      </w:r>
      <w:r w:rsidRPr="00E533A7">
        <w:t>Мы подготовили небольшой расчет, в котором подсчитали эффективность, сохранность, и вывели средний балл для каждого квартала, на основе которого была подготовлена карта ценности и сохранности кварталов. 17 кварталов имеют особо ценное значение, они помечены красным цветом. 37 кварталов рекомендуется для включения в историческую часть как федерального, так и регионального значения, это зеленый цвет, а также 20 кварталов рекомендуется для включения в историческую часть регионального значения (желтый цвет). И 9 кварталов не удовлетворяют требованиям, ко</w:t>
      </w:r>
      <w:r w:rsidRPr="00E533A7">
        <w:lastRenderedPageBreak/>
        <w:t>торые мы установили</w:t>
      </w:r>
      <w:r w:rsidR="00003DCA">
        <w:t>»</w:t>
      </w:r>
      <w:r w:rsidRPr="00E533A7">
        <w:t xml:space="preserve">, </w:t>
      </w:r>
      <w:r w:rsidR="00003DCA">
        <w:t>—</w:t>
      </w:r>
      <w:r w:rsidRPr="00E533A7">
        <w:t xml:space="preserve"> рассказал С</w:t>
      </w:r>
      <w:r>
        <w:t>.</w:t>
      </w:r>
      <w:r w:rsidRPr="00E533A7">
        <w:t>Шашин. Всего в историческое посление должно войти 63 исторических квартала.</w:t>
      </w:r>
      <w:r>
        <w:t xml:space="preserve"> </w:t>
      </w:r>
      <w:r w:rsidRPr="00E533A7">
        <w:t>Однако, здания там реконструироваться не будут. Для того, чтобы это произошло, необходимо, чтобы 225 зданий были обеспечены государственной охраной объектов культурного наследия. Для того, чтобы старинные дома стали памятниками истории и культуры, требуется затратить много средств, времени и усилий.</w:t>
      </w:r>
      <w:r>
        <w:t xml:space="preserve"> </w:t>
      </w:r>
      <w:r w:rsidRPr="00E533A7">
        <w:t>Пока же в историческом поселении будет ограничено только строительсто новых домов и реконструкция старинных зданий по инициативе собственников.</w:t>
      </w:r>
      <w:r>
        <w:t xml:space="preserve"> </w:t>
      </w:r>
      <w:r w:rsidR="00003DCA">
        <w:t>«</w:t>
      </w:r>
      <w:r w:rsidRPr="00E533A7">
        <w:t>Мы определяем границы исторического пос</w:t>
      </w:r>
      <w:r>
        <w:t>е</w:t>
      </w:r>
      <w:r w:rsidRPr="00E533A7">
        <w:t>ления, статус, регламенты. То есть, если какая-то территория будет осваиваться, или что-то ветхое и аварийное будет убираться, мы объясним, то в каком плане оно должно быть воссоздано. Или мы должны сохранить, или мы должны сделать такой же объем, чтобы сохранить ту городскую среду, которая изначально существует. Если собственник собирается здание убрать и новое построить, то нужно будет сделать ряд согласований, которые позволят ему это сделать в определенных рамках</w:t>
      </w:r>
      <w:r w:rsidR="00003DCA">
        <w:t>»</w:t>
      </w:r>
      <w:r w:rsidRPr="00E533A7">
        <w:t xml:space="preserve">, </w:t>
      </w:r>
      <w:r w:rsidR="00003DCA">
        <w:t>—</w:t>
      </w:r>
      <w:r w:rsidRPr="00E533A7">
        <w:t xml:space="preserve"> объяснил за</w:t>
      </w:r>
      <w:r>
        <w:t>м</w:t>
      </w:r>
      <w:r w:rsidRPr="00E533A7">
        <w:t>главы администрации Кирова, курирующий вопросы строительства Юрий Красулин.</w:t>
      </w:r>
      <w:r>
        <w:t xml:space="preserve"> </w:t>
      </w:r>
      <w:r w:rsidRPr="00E533A7">
        <w:t>По словам Ю</w:t>
      </w:r>
      <w:r>
        <w:t>.Красулина</w:t>
      </w:r>
      <w:r w:rsidRPr="00E533A7">
        <w:t>, работа по формированию исторического поселения будет завершена, ориентировочно, в июне 2015 года.</w:t>
      </w:r>
    </w:p>
    <w:p w:rsidR="005479DA" w:rsidRDefault="005479DA">
      <w:pPr>
        <w:pStyle w:val="ae"/>
      </w:pPr>
      <w:bookmarkStart w:id="234" w:name="_Toc404562395"/>
      <w:r>
        <w:t>Новосибирская область</w:t>
      </w:r>
      <w:bookmarkEnd w:id="219"/>
      <w:bookmarkEnd w:id="234"/>
    </w:p>
    <w:p w:rsidR="005479DA" w:rsidRDefault="005479DA">
      <w:pPr>
        <w:pStyle w:val="af1"/>
      </w:pPr>
      <w:bookmarkStart w:id="235" w:name="_Toc190000240"/>
      <w:bookmarkStart w:id="236" w:name="_Toc404562396"/>
      <w:r>
        <w:t>Новосибирск</w:t>
      </w:r>
      <w:bookmarkEnd w:id="235"/>
      <w:bookmarkEnd w:id="236"/>
    </w:p>
    <w:p w:rsidR="00A662DC" w:rsidRDefault="00A662DC" w:rsidP="00A662DC">
      <w:pPr>
        <w:pStyle w:val="aa"/>
      </w:pPr>
      <w:bookmarkStart w:id="237" w:name="_Toc404562397"/>
      <w:bookmarkStart w:id="238" w:name="OLE_LINK154"/>
      <w:bookmarkStart w:id="239" w:name="OLE_LINK155"/>
      <w:bookmarkStart w:id="240" w:name="nsk"/>
      <w:bookmarkStart w:id="241" w:name="OLE_LINK21"/>
      <w:bookmarkStart w:id="242" w:name="OLE_LINK22"/>
      <w:bookmarkStart w:id="243" w:name="OLE_LINK23"/>
      <w:r>
        <w:t>— Карта объектов, получивших разрешение на строительство выложена в интернет</w:t>
      </w:r>
      <w:bookmarkEnd w:id="237"/>
    </w:p>
    <w:bookmarkEnd w:id="238"/>
    <w:bookmarkEnd w:id="239"/>
    <w:bookmarkEnd w:id="240"/>
    <w:p w:rsidR="00A662DC" w:rsidRPr="00A662DC" w:rsidRDefault="00A662DC" w:rsidP="00A662DC">
      <w:pPr>
        <w:pStyle w:val="ab"/>
        <w:rPr>
          <w:szCs w:val="22"/>
        </w:rPr>
      </w:pPr>
      <w:r w:rsidRPr="00A662DC">
        <w:rPr>
          <w:szCs w:val="25"/>
        </w:rPr>
        <w:t>Более 188 многоэтажных домов, 61 магазин, 41 офисное здание, а также три детских сада и баптисткая церковь в Мочище получили разрешение на строительство с начала 2014 года. Управление архитектурно-строительной инспекции мэрии нанесло на карту на Муниципальном портале города все строящиеся объекты, по которым было выдано разрешение на строительство в этом году.</w:t>
      </w:r>
      <w:r>
        <w:rPr>
          <w:szCs w:val="25"/>
        </w:rPr>
        <w:t xml:space="preserve"> </w:t>
      </w:r>
      <w:r w:rsidRPr="00A662DC">
        <w:rPr>
          <w:szCs w:val="22"/>
        </w:rPr>
        <w:t>Горожане смогут наблюдать за строительством жилых домов, заводов и магазинов в режиме онлайн. Около 580 объектов, которые получили разрешение на строительство в 2014 году,</w:t>
      </w:r>
      <w:r>
        <w:rPr>
          <w:rStyle w:val="apple-converted-space"/>
          <w:szCs w:val="22"/>
        </w:rPr>
        <w:t xml:space="preserve"> </w:t>
      </w:r>
      <w:hyperlink r:id="rId19" w:tgtFrame="_blank" w:history="1">
        <w:r w:rsidRPr="00A662DC">
          <w:rPr>
            <w:rStyle w:val="a7"/>
            <w:color w:val="auto"/>
            <w:szCs w:val="22"/>
            <w:u w:val="none"/>
          </w:rPr>
          <w:t xml:space="preserve">появились на карте </w:t>
        </w:r>
        <w:r w:rsidR="00003DCA">
          <w:rPr>
            <w:rStyle w:val="a7"/>
            <w:color w:val="auto"/>
            <w:szCs w:val="22"/>
            <w:u w:val="none"/>
          </w:rPr>
          <w:t>«</w:t>
        </w:r>
        <w:r w:rsidRPr="00A662DC">
          <w:rPr>
            <w:rStyle w:val="a7"/>
            <w:color w:val="auto"/>
            <w:szCs w:val="22"/>
            <w:u w:val="none"/>
          </w:rPr>
          <w:t>Мой Новосибирск</w:t>
        </w:r>
        <w:r w:rsidR="00003DCA">
          <w:rPr>
            <w:rStyle w:val="a7"/>
            <w:color w:val="auto"/>
            <w:szCs w:val="22"/>
            <w:u w:val="none"/>
          </w:rPr>
          <w:t>»</w:t>
        </w:r>
      </w:hyperlink>
      <w:r>
        <w:rPr>
          <w:rStyle w:val="apple-converted-space"/>
          <w:szCs w:val="22"/>
        </w:rPr>
        <w:t xml:space="preserve"> </w:t>
      </w:r>
      <w:r w:rsidR="00EE3E06">
        <w:rPr>
          <w:szCs w:val="22"/>
        </w:rPr>
        <w:t>—</w:t>
      </w:r>
      <w:r w:rsidRPr="00A662DC">
        <w:rPr>
          <w:szCs w:val="22"/>
        </w:rPr>
        <w:t xml:space="preserve"> по данным департамента связи и информатизации мэрии.</w:t>
      </w:r>
      <w:r>
        <w:rPr>
          <w:szCs w:val="22"/>
        </w:rPr>
        <w:t xml:space="preserve"> </w:t>
      </w:r>
      <w:r w:rsidRPr="00A662DC">
        <w:rPr>
          <w:szCs w:val="22"/>
        </w:rPr>
        <w:t>По данным управления архитектурно-строительной инспекции, это 188 многоэтажных жилых домов, 107 производственных объектов, 61 магазин и 41 административных и офисных зданий. Выделены участки и даны разрешения для постройки 6 АЗС, 35 встроенных автостоянок, 3 детских сада и 1 здание вуза.</w:t>
      </w:r>
      <w:r>
        <w:rPr>
          <w:szCs w:val="22"/>
        </w:rPr>
        <w:t xml:space="preserve"> П</w:t>
      </w:r>
      <w:r w:rsidRPr="00A662DC">
        <w:rPr>
          <w:szCs w:val="22"/>
        </w:rPr>
        <w:t>ервые электронные паспорта строящихся зданий</w:t>
      </w:r>
      <w:r w:rsidRPr="00A662DC">
        <w:rPr>
          <w:rStyle w:val="apple-converted-space"/>
          <w:szCs w:val="22"/>
        </w:rPr>
        <w:t> </w:t>
      </w:r>
      <w:r w:rsidRPr="00A662DC">
        <w:rPr>
          <w:szCs w:val="22"/>
        </w:rPr>
        <w:t>появились на портале 24 сентября. В сообщениях указана площадь объекта, количество этажей и кадастровый номер участка. Среди новых строек замечены баптисткая церковь в Мочище и музей.</w:t>
      </w:r>
      <w:r>
        <w:rPr>
          <w:szCs w:val="22"/>
        </w:rPr>
        <w:t xml:space="preserve"> </w:t>
      </w:r>
      <w:r w:rsidRPr="00A662DC">
        <w:rPr>
          <w:szCs w:val="22"/>
        </w:rPr>
        <w:t>УАСИ нанесло на карту все строящееся объекты, которым выданы разрешения на строительство с начала</w:t>
      </w:r>
      <w:r>
        <w:rPr>
          <w:szCs w:val="22"/>
        </w:rPr>
        <w:t xml:space="preserve"> 2014 года (около 580 объектов). </w:t>
      </w:r>
      <w:r w:rsidRPr="00A662DC">
        <w:rPr>
          <w:szCs w:val="22"/>
        </w:rPr>
        <w:t>При вводе объекта в эксплуатацию значок строящегося здания с карты исчезает, и объект приобретает конфигурацию уже построенного объекта, к которому привязывается информация по управляющей организации, участковому пункту полиции, наличии текущих отключений систем жизнеобеспечения.</w:t>
      </w:r>
    </w:p>
    <w:p w:rsidR="000A2BD4" w:rsidRDefault="000A2BD4" w:rsidP="000A2BD4">
      <w:pPr>
        <w:pStyle w:val="aa"/>
      </w:pPr>
      <w:bookmarkStart w:id="244" w:name="OLE_LINK80"/>
      <w:bookmarkStart w:id="245" w:name="OLE_LINK81"/>
      <w:bookmarkStart w:id="246" w:name="OLE_LINK82"/>
      <w:bookmarkStart w:id="247" w:name="OLE_LINK136"/>
      <w:bookmarkStart w:id="248" w:name="OLE_LINK137"/>
      <w:bookmarkStart w:id="249" w:name="_Toc404562398"/>
      <w:r>
        <w:t xml:space="preserve">— </w:t>
      </w:r>
      <w:bookmarkEnd w:id="241"/>
      <w:bookmarkEnd w:id="242"/>
      <w:bookmarkEnd w:id="243"/>
      <w:bookmarkEnd w:id="244"/>
      <w:bookmarkEnd w:id="245"/>
      <w:bookmarkEnd w:id="246"/>
      <w:bookmarkEnd w:id="247"/>
      <w:bookmarkEnd w:id="248"/>
      <w:r>
        <w:t>В муниципалитете ищут нестандартные пути пополнения бюджета</w:t>
      </w:r>
      <w:bookmarkEnd w:id="249"/>
    </w:p>
    <w:p w:rsidR="000A2BD4" w:rsidRDefault="000A2BD4" w:rsidP="000A2BD4">
      <w:pPr>
        <w:pStyle w:val="ab"/>
      </w:pPr>
      <w:r>
        <w:t xml:space="preserve">Мэр Новосибирска Анатолий Локоть поручил создать комиссию для выработки предложений по пополнению доходной части городского бюджета. </w:t>
      </w:r>
      <w:r w:rsidR="00003DCA">
        <w:t>«</w:t>
      </w:r>
      <w:r>
        <w:t xml:space="preserve">В сложившейся </w:t>
      </w:r>
      <w:r>
        <w:lastRenderedPageBreak/>
        <w:t>ситуации мы должны думать о наполняемости городского бюджета. Поэтому я поручил своему заместителю Борису Бурееву создать специальную комиссию для того, чтобы раскрыть дополнительные резервы и вырабатывать нестандартные походы по пополнению доходной части городского бюджета. Рабочая группа, в которую войдут специалисты мэрии, депутаты, рассмотрит любые предложения</w:t>
      </w:r>
      <w:r w:rsidR="00003DCA">
        <w:t>»</w:t>
      </w:r>
      <w:r>
        <w:t xml:space="preserve">, </w:t>
      </w:r>
      <w:r w:rsidR="00EE3E06">
        <w:t>—</w:t>
      </w:r>
      <w:r>
        <w:t xml:space="preserve"> отметил мэр А.Локоть на еженедельной встрече с журналистами. </w:t>
      </w:r>
      <w:r w:rsidR="00003DCA">
        <w:t>«</w:t>
      </w:r>
      <w:r>
        <w:t xml:space="preserve">О ряде предложений, которые мы сейчас выносим на рассмотрение, в том числе и сессии Совета депутатов города, я уже говорил, </w:t>
      </w:r>
      <w:r w:rsidR="00EE3E06">
        <w:t>—</w:t>
      </w:r>
      <w:r>
        <w:t xml:space="preserve"> напомнил мэр. </w:t>
      </w:r>
      <w:r w:rsidR="00EE3E06">
        <w:t>—</w:t>
      </w:r>
      <w:r>
        <w:t xml:space="preserve"> Во-первых, речь идёт об отмене 30-процентной налоговой льготы, предоставляемой на земельные участки, занятые объектами производственного назначения</w:t>
      </w:r>
      <w:r w:rsidR="00003DCA">
        <w:t>»</w:t>
      </w:r>
      <w:r>
        <w:t xml:space="preserve">. Таких льготников в Новосибирске около 70, перечень их давно не менялся. </w:t>
      </w:r>
      <w:r w:rsidR="00003DCA">
        <w:t>«</w:t>
      </w:r>
      <w:r>
        <w:t>Эту льготу решением Совета депутатов города мы предлагаем убрать, но сохранить выборочную адресную поддержку предприятий. Будем проводить конкурс, нацеленный на поддержку тех предприятий, которые показывают хорошие результаты по расширению производства, созданию новых рабочих мест, внедрению инновационных технологий</w:t>
      </w:r>
      <w:r w:rsidR="00003DCA">
        <w:t>»</w:t>
      </w:r>
      <w:r>
        <w:t xml:space="preserve">, </w:t>
      </w:r>
      <w:r w:rsidR="00EE3E06">
        <w:t>—</w:t>
      </w:r>
      <w:r>
        <w:t xml:space="preserve"> пояснил глава города. Пополнение городского бюджета планируется также за счёт увеличения ставки земельного налога для прочих земельных участков с 1,45% до 1,5%. В эту категорию земель попадают территории, занятые, например, торгово-развлекательными центрами. </w:t>
      </w:r>
      <w:r w:rsidR="00003DCA">
        <w:t>«</w:t>
      </w:r>
      <w:r>
        <w:t xml:space="preserve">В комплексе эти мероприятия дадут прибавку в бюджет в размере 200 млн руб. Для Новосибирска </w:t>
      </w:r>
      <w:r w:rsidR="00EE3E06">
        <w:t>—</w:t>
      </w:r>
      <w:r>
        <w:t xml:space="preserve"> это существенно</w:t>
      </w:r>
      <w:r w:rsidR="00003DCA">
        <w:t>»</w:t>
      </w:r>
      <w:r>
        <w:t xml:space="preserve">, </w:t>
      </w:r>
      <w:r w:rsidR="00EE3E06">
        <w:t>—</w:t>
      </w:r>
      <w:r>
        <w:t xml:space="preserve"> уверен мэр. Активизирована работа комиссии по недоимке: в результате её деятельности доходы бюджета ежемесячно возрастают почти на 50 млн руб. </w:t>
      </w:r>
      <w:r w:rsidR="00003DCA">
        <w:t>«</w:t>
      </w:r>
      <w:r>
        <w:t>В результате проведённых мероприятий в бюджет города уже дополнительно поступило почти 500 млн руб.</w:t>
      </w:r>
      <w:r w:rsidR="00003DCA">
        <w:t>»</w:t>
      </w:r>
      <w:r>
        <w:t xml:space="preserve">, </w:t>
      </w:r>
      <w:r w:rsidR="00EE3E06">
        <w:t>—</w:t>
      </w:r>
      <w:r>
        <w:t xml:space="preserve"> резюмировал мэр Новосибирска А.Локоть.</w:t>
      </w:r>
    </w:p>
    <w:p w:rsidR="00576EE1" w:rsidRDefault="00576EE1" w:rsidP="00576EE1">
      <w:pPr>
        <w:pStyle w:val="aa"/>
      </w:pPr>
      <w:bookmarkStart w:id="250" w:name="OLE_LINK48"/>
      <w:bookmarkStart w:id="251" w:name="OLE_LINK49"/>
      <w:bookmarkStart w:id="252" w:name="OLE_LINK50"/>
      <w:bookmarkStart w:id="253" w:name="_Toc404562399"/>
      <w:r>
        <w:t xml:space="preserve">— </w:t>
      </w:r>
      <w:bookmarkEnd w:id="250"/>
      <w:bookmarkEnd w:id="251"/>
      <w:bookmarkEnd w:id="252"/>
      <w:r>
        <w:t>В муниципалитете обсудили проблемы горячего водоснабжения</w:t>
      </w:r>
      <w:bookmarkEnd w:id="253"/>
    </w:p>
    <w:p w:rsidR="00576EE1" w:rsidRDefault="00576EE1" w:rsidP="00576EE1">
      <w:pPr>
        <w:pStyle w:val="ab"/>
      </w:pPr>
      <w:r>
        <w:t xml:space="preserve">Разработать программу по улучшению качества горячего водоснабжения в городе </w:t>
      </w:r>
      <w:r w:rsidR="00EE3E06">
        <w:t>—</w:t>
      </w:r>
      <w:r>
        <w:t xml:space="preserve"> такое поручение дал мэр Новосибирска Анатолий Локоть по итогам Координационного совета по управлению жилищно-коммунальным хозяйством города. </w:t>
      </w:r>
      <w:r w:rsidR="00003DCA">
        <w:t>«</w:t>
      </w:r>
      <w:r>
        <w:t xml:space="preserve">Число обращений граждан по поводу несоответствия температуры горячей воды установленным нормативам растёт, </w:t>
      </w:r>
      <w:r w:rsidR="00EE3E06">
        <w:t>—</w:t>
      </w:r>
      <w:r>
        <w:t xml:space="preserve"> подчеркнул мэр А.Локоть. </w:t>
      </w:r>
      <w:r w:rsidR="00EE3E06">
        <w:t>—</w:t>
      </w:r>
      <w:r>
        <w:t xml:space="preserve"> Это нас тревожит, поэтому было принято решение вынести вопрос на обсуждение профильного координационного совета</w:t>
      </w:r>
      <w:r w:rsidR="00003DCA">
        <w:t>»</w:t>
      </w:r>
      <w:r>
        <w:t xml:space="preserve">. По мнению специалистов, в числе технических проблем, влияющих на качество горячей воды, доставляемой потребителям, </w:t>
      </w:r>
      <w:r w:rsidR="00EE3E06">
        <w:t>—</w:t>
      </w:r>
      <w:r>
        <w:t xml:space="preserve"> состояние центральных тепловых пунктов, качество теплоизоляции трубопроводов, отсутствие или неисправность циркуляционных сетей в многоквартирных жилых домах. Как пояснил заместитель начальника департамента энергетики, жилищного и коммунального хозяйства города Михаил Грехов, в 2012 году в Новосибирске насчитывалось около 1500 домов с неисправной системой циркуляции, за три года их число сократилось до 870. ОАО </w:t>
      </w:r>
      <w:r w:rsidR="00003DCA">
        <w:t>«</w:t>
      </w:r>
      <w:r>
        <w:t>Новосибирскгортеплоэнерго</w:t>
      </w:r>
      <w:r w:rsidR="00003DCA">
        <w:t>»</w:t>
      </w:r>
      <w:r>
        <w:t xml:space="preserve"> продолжает восстанавливать циркуляционные трубопроводы. Как отметил глава города, нужно искать конкретные решения этого вопроса. </w:t>
      </w:r>
      <w:r w:rsidR="00003DCA">
        <w:t>«</w:t>
      </w:r>
      <w:r>
        <w:t>Сегодня на заседании прозвучало несколько предложений, которые требуют всесторонней проработки, их необходимо внимательно изучить: профессионально, без эмоций, взаимных упрёков и стремления перевалить вину друг на друга. Необходимо создать рабочую группу, которая будет нацелена на ре</w:t>
      </w:r>
      <w:r>
        <w:lastRenderedPageBreak/>
        <w:t>зультат: профессионально разберёт проблему, даст детальную оценку ситуации, разработает программу комплексного решения существующей проблемы</w:t>
      </w:r>
      <w:r w:rsidR="00003DCA">
        <w:t>»</w:t>
      </w:r>
      <w:r>
        <w:t xml:space="preserve">, </w:t>
      </w:r>
      <w:r w:rsidR="00EE3E06">
        <w:t>—</w:t>
      </w:r>
      <w:r>
        <w:t xml:space="preserve"> сказал А.Локоть. В решении этого вопроса несколько составляющих </w:t>
      </w:r>
      <w:r w:rsidR="00EE3E06">
        <w:t>—</w:t>
      </w:r>
      <w:r>
        <w:t xml:space="preserve"> технические, финансовые и организационные моменты. </w:t>
      </w:r>
      <w:r w:rsidR="00003DCA">
        <w:t>«</w:t>
      </w:r>
      <w:r>
        <w:t>Все их планомерно необходимо решать. В частности, без финансовых вливаний невозможно реконструировать ЦТП, тепловые сети, восстановить циркуляционные трубопроводы. И только бюджетными вложениями эти вопросы не решить, поэтому необходимы инвестиционные вливания</w:t>
      </w:r>
      <w:r w:rsidR="00003DCA">
        <w:t>»</w:t>
      </w:r>
      <w:r>
        <w:t xml:space="preserve">, </w:t>
      </w:r>
      <w:r w:rsidR="00EE3E06">
        <w:t>—</w:t>
      </w:r>
      <w:r>
        <w:t xml:space="preserve"> отметил мэр Новосибирска А.Локоть.</w:t>
      </w:r>
    </w:p>
    <w:p w:rsidR="00BD127A" w:rsidRDefault="00BD127A" w:rsidP="00BD127A">
      <w:pPr>
        <w:pStyle w:val="aa"/>
      </w:pPr>
      <w:bookmarkStart w:id="254" w:name="OLE_LINK51"/>
      <w:bookmarkStart w:id="255" w:name="OLE_LINK52"/>
      <w:bookmarkStart w:id="256" w:name="OLE_LINK53"/>
      <w:bookmarkStart w:id="257" w:name="_Toc404562400"/>
      <w:r>
        <w:t xml:space="preserve">— </w:t>
      </w:r>
      <w:bookmarkEnd w:id="254"/>
      <w:bookmarkEnd w:id="255"/>
      <w:bookmarkEnd w:id="256"/>
      <w:r>
        <w:t>Новосибирская молодежь выбрала мэра</w:t>
      </w:r>
      <w:bookmarkEnd w:id="257"/>
    </w:p>
    <w:p w:rsidR="00BD127A" w:rsidRDefault="00BD127A" w:rsidP="00BD127A">
      <w:pPr>
        <w:pStyle w:val="ab"/>
        <w:rPr>
          <w:szCs w:val="12"/>
        </w:rPr>
      </w:pPr>
      <w:r w:rsidRPr="00BD127A">
        <w:rPr>
          <w:szCs w:val="12"/>
        </w:rPr>
        <w:t xml:space="preserve">В Новосибирске состоялись выборы молодежного мэра. На ближайшие два года лидером молодежного сообщества стал Владимир Кожемякин, выдвинутый городской общественной организацией </w:t>
      </w:r>
      <w:r w:rsidR="00003DCA">
        <w:rPr>
          <w:szCs w:val="12"/>
        </w:rPr>
        <w:t>«</w:t>
      </w:r>
      <w:r w:rsidRPr="00BD127A">
        <w:rPr>
          <w:szCs w:val="12"/>
        </w:rPr>
        <w:t xml:space="preserve">Отчизна </w:t>
      </w:r>
      <w:r w:rsidR="00EE3E06">
        <w:rPr>
          <w:szCs w:val="12"/>
        </w:rPr>
        <w:t>—</w:t>
      </w:r>
      <w:r w:rsidRPr="00BD127A">
        <w:rPr>
          <w:szCs w:val="12"/>
        </w:rPr>
        <w:t xml:space="preserve"> Новосибирск</w:t>
      </w:r>
      <w:r w:rsidR="00003DCA">
        <w:rPr>
          <w:szCs w:val="12"/>
        </w:rPr>
        <w:t>»</w:t>
      </w:r>
      <w:r w:rsidRPr="00BD127A">
        <w:rPr>
          <w:szCs w:val="12"/>
        </w:rPr>
        <w:t>.</w:t>
      </w:r>
      <w:r>
        <w:rPr>
          <w:szCs w:val="12"/>
        </w:rPr>
        <w:t xml:space="preserve"> </w:t>
      </w:r>
      <w:r w:rsidRPr="00BD127A">
        <w:rPr>
          <w:szCs w:val="12"/>
        </w:rPr>
        <w:t>В</w:t>
      </w:r>
      <w:r>
        <w:rPr>
          <w:szCs w:val="12"/>
        </w:rPr>
        <w:t>.</w:t>
      </w:r>
      <w:r w:rsidRPr="00BD127A">
        <w:rPr>
          <w:szCs w:val="12"/>
        </w:rPr>
        <w:t xml:space="preserve">Кожемякин обошел конкурентов на пост молодежного мэра с результатом 48 голосов. Молодой человек представил избирателям проект </w:t>
      </w:r>
      <w:r w:rsidR="00003DCA">
        <w:rPr>
          <w:szCs w:val="12"/>
        </w:rPr>
        <w:t>«</w:t>
      </w:r>
      <w:r w:rsidRPr="00BD127A">
        <w:rPr>
          <w:szCs w:val="12"/>
        </w:rPr>
        <w:t xml:space="preserve">Я </w:t>
      </w:r>
      <w:r w:rsidR="00EE3E06">
        <w:rPr>
          <w:szCs w:val="12"/>
        </w:rPr>
        <w:t>—</w:t>
      </w:r>
      <w:r w:rsidRPr="00BD127A">
        <w:rPr>
          <w:szCs w:val="12"/>
        </w:rPr>
        <w:t xml:space="preserve"> патриот</w:t>
      </w:r>
      <w:r w:rsidR="00003DCA">
        <w:rPr>
          <w:szCs w:val="12"/>
        </w:rPr>
        <w:t>»</w:t>
      </w:r>
      <w:r w:rsidRPr="00BD127A">
        <w:rPr>
          <w:szCs w:val="12"/>
        </w:rPr>
        <w:t>, направленный на включение молодежи в геокультурное брендирование Новосибирска посредством создания молодежных советов при ТОС.</w:t>
      </w:r>
      <w:r>
        <w:rPr>
          <w:szCs w:val="12"/>
        </w:rPr>
        <w:t xml:space="preserve"> </w:t>
      </w:r>
      <w:r w:rsidRPr="00BD127A">
        <w:rPr>
          <w:szCs w:val="12"/>
        </w:rPr>
        <w:t xml:space="preserve">Претендент на пост молодежного мэра от общественной организацией </w:t>
      </w:r>
      <w:r w:rsidR="00003DCA">
        <w:rPr>
          <w:szCs w:val="12"/>
        </w:rPr>
        <w:t>«</w:t>
      </w:r>
      <w:r w:rsidRPr="00BD127A">
        <w:rPr>
          <w:szCs w:val="12"/>
        </w:rPr>
        <w:t>Региональная ассоциация работающей молодежи</w:t>
      </w:r>
      <w:r w:rsidR="00003DCA">
        <w:rPr>
          <w:szCs w:val="12"/>
        </w:rPr>
        <w:t>»</w:t>
      </w:r>
      <w:r w:rsidRPr="00BD127A">
        <w:rPr>
          <w:szCs w:val="12"/>
        </w:rPr>
        <w:t xml:space="preserve"> Василий Носков, презентовавший проект по созданию условий для включения молодежи в городское профессионально-трудовое сообщество, получил 37 голосов. Самовыдвиженец Денис Малышев с проектом по решению дорожных проблем и Дарья Куликова, выдвинутая ООО </w:t>
      </w:r>
      <w:r w:rsidR="00003DCA">
        <w:rPr>
          <w:szCs w:val="12"/>
        </w:rPr>
        <w:t>«</w:t>
      </w:r>
      <w:r w:rsidRPr="00BD127A">
        <w:rPr>
          <w:szCs w:val="12"/>
        </w:rPr>
        <w:t xml:space="preserve">Детский оздоровительный лагерь </w:t>
      </w:r>
      <w:r w:rsidR="00003DCA">
        <w:rPr>
          <w:szCs w:val="12"/>
        </w:rPr>
        <w:t>«</w:t>
      </w:r>
      <w:r w:rsidRPr="00BD127A">
        <w:rPr>
          <w:szCs w:val="12"/>
        </w:rPr>
        <w:t>Синяя птица</w:t>
      </w:r>
      <w:r w:rsidR="00003DCA">
        <w:rPr>
          <w:szCs w:val="12"/>
        </w:rPr>
        <w:t>»</w:t>
      </w:r>
      <w:r w:rsidRPr="00BD127A">
        <w:rPr>
          <w:szCs w:val="12"/>
        </w:rPr>
        <w:t>, получили по 1 и 4 голоса соответственно.</w:t>
      </w:r>
      <w:r>
        <w:rPr>
          <w:szCs w:val="12"/>
        </w:rPr>
        <w:t xml:space="preserve"> </w:t>
      </w:r>
      <w:r w:rsidR="00003DCA">
        <w:rPr>
          <w:szCs w:val="12"/>
        </w:rPr>
        <w:t>«</w:t>
      </w:r>
      <w:r w:rsidRPr="00BD127A">
        <w:rPr>
          <w:szCs w:val="12"/>
        </w:rPr>
        <w:t xml:space="preserve">По сути, все претенденты на пост молодежного мэра </w:t>
      </w:r>
      <w:r w:rsidR="00EE3E06">
        <w:rPr>
          <w:szCs w:val="12"/>
        </w:rPr>
        <w:t>—</w:t>
      </w:r>
      <w:r w:rsidRPr="00BD127A">
        <w:rPr>
          <w:szCs w:val="12"/>
        </w:rPr>
        <w:t xml:space="preserve"> победители, </w:t>
      </w:r>
      <w:r w:rsidR="00EE3E06">
        <w:rPr>
          <w:szCs w:val="12"/>
        </w:rPr>
        <w:t>—</w:t>
      </w:r>
      <w:r w:rsidRPr="00BD127A">
        <w:rPr>
          <w:szCs w:val="12"/>
        </w:rPr>
        <w:t xml:space="preserve"> сказал первый заместитель мэра Новосибирска Виктор Игнатов, обращаясь к кандидатам. </w:t>
      </w:r>
      <w:r w:rsidR="00EE3E06">
        <w:rPr>
          <w:szCs w:val="12"/>
        </w:rPr>
        <w:t>—</w:t>
      </w:r>
      <w:r w:rsidRPr="00BD127A">
        <w:rPr>
          <w:szCs w:val="12"/>
        </w:rPr>
        <w:t xml:space="preserve"> Представленные вами проекты востребованы. И мы готовы их рассматривать, помогать в реализации и сотрудничать с вами. Мы высоко оцениваем значение выборов молодежного мэра в Новосибирске</w:t>
      </w:r>
      <w:r w:rsidR="00003DCA">
        <w:rPr>
          <w:szCs w:val="12"/>
        </w:rPr>
        <w:t>»</w:t>
      </w:r>
      <w:r w:rsidRPr="00BD127A">
        <w:rPr>
          <w:szCs w:val="12"/>
        </w:rPr>
        <w:t>.</w:t>
      </w:r>
      <w:r>
        <w:rPr>
          <w:szCs w:val="12"/>
        </w:rPr>
        <w:t xml:space="preserve"> </w:t>
      </w:r>
      <w:r w:rsidRPr="00BD127A">
        <w:rPr>
          <w:szCs w:val="12"/>
        </w:rPr>
        <w:t xml:space="preserve">Участие в голосовании приняли 90 человек. Это </w:t>
      </w:r>
      <w:r w:rsidR="00EE3E06">
        <w:rPr>
          <w:szCs w:val="12"/>
        </w:rPr>
        <w:t>—</w:t>
      </w:r>
      <w:r w:rsidRPr="00BD127A">
        <w:rPr>
          <w:szCs w:val="12"/>
        </w:rPr>
        <w:t xml:space="preserve"> руководители органов молодежного и студенческого самоуправления, представители общественных организаций и движений, неформальных объединений, молодежных отделений политических партий, молодые предприниматели. Перед началом голосования прозрачные урны были опечатаны, подсчет голосов производился избирательной комиссией в присутствии наблюдателей.</w:t>
      </w:r>
    </w:p>
    <w:p w:rsidR="0069758E" w:rsidRDefault="0069758E" w:rsidP="0069758E">
      <w:pPr>
        <w:pStyle w:val="aa"/>
      </w:pPr>
      <w:bookmarkStart w:id="258" w:name="_Toc404562401"/>
      <w:r>
        <w:t>— Парковки: при создании учтут мнение жителей</w:t>
      </w:r>
      <w:bookmarkEnd w:id="258"/>
    </w:p>
    <w:p w:rsidR="0069758E" w:rsidRPr="0069758E" w:rsidRDefault="0069758E" w:rsidP="0069758E">
      <w:pPr>
        <w:pStyle w:val="ab"/>
        <w:rPr>
          <w:szCs w:val="12"/>
        </w:rPr>
      </w:pPr>
      <w:r w:rsidRPr="0069758E">
        <w:rPr>
          <w:szCs w:val="12"/>
        </w:rPr>
        <w:t>Открытый опрос среди жителей Новосибирска по вопросу размещения платных парковок в центре города проводят на муниципальном портале до 6 декабря.</w:t>
      </w:r>
      <w:r>
        <w:rPr>
          <w:szCs w:val="12"/>
        </w:rPr>
        <w:t xml:space="preserve"> </w:t>
      </w:r>
      <w:r w:rsidRPr="0069758E">
        <w:rPr>
          <w:szCs w:val="12"/>
        </w:rPr>
        <w:t xml:space="preserve">Платные парковки </w:t>
      </w:r>
      <w:r w:rsidR="00EE3E06">
        <w:rPr>
          <w:szCs w:val="12"/>
        </w:rPr>
        <w:t>—</w:t>
      </w:r>
      <w:r w:rsidRPr="0069758E">
        <w:rPr>
          <w:szCs w:val="12"/>
        </w:rPr>
        <w:t xml:space="preserve"> это один из способов решения проблемы поиска свободного парковочного места, с которой сталкиваются автовладельцы Новосибирска ежедневно. Инициаторы опроса рассматривают возможность перевода парковок в центре города в платные. Стоим</w:t>
      </w:r>
      <w:r>
        <w:rPr>
          <w:szCs w:val="12"/>
        </w:rPr>
        <w:t>ость часа ограничится 40 руб</w:t>
      </w:r>
      <w:r w:rsidRPr="0069758E">
        <w:rPr>
          <w:szCs w:val="12"/>
        </w:rPr>
        <w:t>.</w:t>
      </w:r>
      <w:r>
        <w:rPr>
          <w:szCs w:val="12"/>
        </w:rPr>
        <w:t xml:space="preserve"> </w:t>
      </w:r>
      <w:r w:rsidRPr="0069758E">
        <w:rPr>
          <w:szCs w:val="12"/>
        </w:rPr>
        <w:t xml:space="preserve">Но никто не планирует лишать автомобилистов бесплатных мест. </w:t>
      </w:r>
      <w:r w:rsidR="00003DCA">
        <w:rPr>
          <w:szCs w:val="12"/>
        </w:rPr>
        <w:t>«</w:t>
      </w:r>
      <w:r w:rsidRPr="0069758E">
        <w:rPr>
          <w:szCs w:val="12"/>
        </w:rPr>
        <w:t>Наряду с платными парковками будут доступны и бесплатные места, где можно оставить автомобиль, места для инвалидов, подъезда пожарных и скорой помощи</w:t>
      </w:r>
      <w:r w:rsidR="00003DCA">
        <w:rPr>
          <w:szCs w:val="12"/>
        </w:rPr>
        <w:t>»</w:t>
      </w:r>
      <w:r w:rsidRPr="0069758E">
        <w:rPr>
          <w:szCs w:val="12"/>
        </w:rPr>
        <w:t xml:space="preserve">, </w:t>
      </w:r>
      <w:r w:rsidR="00EE3E06">
        <w:rPr>
          <w:szCs w:val="12"/>
        </w:rPr>
        <w:t>—</w:t>
      </w:r>
      <w:r w:rsidRPr="0069758E">
        <w:rPr>
          <w:szCs w:val="12"/>
        </w:rPr>
        <w:t xml:space="preserve"> отметил первый заммэра Андрей Ксензов.</w:t>
      </w:r>
    </w:p>
    <w:p w:rsidR="00F741F2" w:rsidRDefault="00F741F2">
      <w:pPr>
        <w:pStyle w:val="ae"/>
      </w:pPr>
      <w:bookmarkStart w:id="259" w:name="_Toc404562402"/>
      <w:bookmarkStart w:id="260" w:name="_Toc190000259"/>
      <w:r>
        <w:lastRenderedPageBreak/>
        <w:t>Омская область</w:t>
      </w:r>
      <w:bookmarkEnd w:id="259"/>
    </w:p>
    <w:p w:rsidR="00F741F2" w:rsidRDefault="00F741F2" w:rsidP="00F741F2">
      <w:pPr>
        <w:pStyle w:val="af1"/>
      </w:pPr>
      <w:bookmarkStart w:id="261" w:name="_Toc404562403"/>
      <w:r>
        <w:t>Омск</w:t>
      </w:r>
      <w:bookmarkEnd w:id="261"/>
    </w:p>
    <w:p w:rsidR="00F741F2" w:rsidRDefault="00F741F2" w:rsidP="00F741F2">
      <w:pPr>
        <w:pStyle w:val="aa"/>
      </w:pPr>
      <w:bookmarkStart w:id="262" w:name="_Toc404562404"/>
      <w:bookmarkStart w:id="263" w:name="OLE_LINK156"/>
      <w:bookmarkStart w:id="264" w:name="OLE_LINK157"/>
      <w:bookmarkStart w:id="265" w:name="omsk"/>
      <w:r>
        <w:t>— Омские чиновники разработали новые требования к киоскам</w:t>
      </w:r>
      <w:bookmarkEnd w:id="262"/>
    </w:p>
    <w:bookmarkEnd w:id="263"/>
    <w:bookmarkEnd w:id="264"/>
    <w:bookmarkEnd w:id="265"/>
    <w:p w:rsidR="00F741F2" w:rsidRDefault="00F741F2" w:rsidP="00F741F2">
      <w:pPr>
        <w:pStyle w:val="ab"/>
      </w:pPr>
      <w:r>
        <w:rPr>
          <w:bdr w:val="none" w:sz="0" w:space="0" w:color="auto" w:frame="1"/>
          <w:shd w:val="clear" w:color="auto" w:fill="FFFFFF"/>
        </w:rPr>
        <w:t xml:space="preserve">В постановлении за подписью мэра Вячеслава Двораковского строго оговариваются цветовые варианты решения фасада, материалы отделки и места для размещения рекламы. </w:t>
      </w:r>
      <w:r>
        <w:t xml:space="preserve">Вступили в силу новые требования к объемно-пространственным характеристикам киосков, павильонов и остановочных навесов на территории города Омска. Они пришли на смену архитектурно-стилистической концепции, принятой градостроительным советом в 2005 году. В документе подробно прописаны конструктивные элементы объектов, материалы их отделки и колер. Также определены места, на которых может размещаться реклама, и параметры рекламных парапетов и информационных панелей. В отличие от предыдущей редакции концепции, которая предписывала оформлять киоски в серых тонах, сегодня разрешается использовать также оранжевый, желтый, зеленый и другие цвета. Паспорт цветового решения фасадов должен согласовываться с департаментом архитектуры и градостроительства администрации Омска, как и проект объекта с отличными от утвержденных параметрами, отмечается в постановлении мэрии. Как пояснила </w:t>
      </w:r>
      <w:r w:rsidR="00003DCA">
        <w:t>«</w:t>
      </w:r>
      <w:r>
        <w:t>Деловому Омску</w:t>
      </w:r>
      <w:r w:rsidR="00003DCA">
        <w:t>»</w:t>
      </w:r>
      <w:r>
        <w:t xml:space="preserve"> начальник отдела городской среды департамента архитектуры Виктория Смык, новые требования разрабатывались с учетом появления современных материалов. Так, каркас объектов должен быть изготовлен из стального профиля, цоколь </w:t>
      </w:r>
      <w:r w:rsidR="00EE3E06">
        <w:t>—</w:t>
      </w:r>
      <w:r>
        <w:t xml:space="preserve"> из сэндвич- и алюминиевых панелей, окна и витражи </w:t>
      </w:r>
      <w:r w:rsidR="00EE3E06">
        <w:t>—</w:t>
      </w:r>
      <w:r>
        <w:t xml:space="preserve"> из профиля ПВХ и ударостойкого безосколочного стекла, не допускается применение шифера, кирпича, сайдинга и строительных блоков. </w:t>
      </w:r>
      <w:r w:rsidR="00003DCA">
        <w:t>«</w:t>
      </w:r>
      <w:r>
        <w:t>Постановление не обязывает заменять существующие киоски, но при такой необходимости или установке новых объектов необходимо соблюдать новые требования</w:t>
      </w:r>
      <w:r w:rsidR="00003DCA">
        <w:t>»</w:t>
      </w:r>
      <w:r>
        <w:t xml:space="preserve">, </w:t>
      </w:r>
      <w:r w:rsidR="00EE3E06">
        <w:t>—</w:t>
      </w:r>
      <w:r>
        <w:t xml:space="preserve"> уточнила В.Смык. По задумке разработчиков, документ позволит привести временные объекты в Омске к единообразию. </w:t>
      </w:r>
      <w:r w:rsidR="00003DCA">
        <w:t>«</w:t>
      </w:r>
      <w:r>
        <w:t>Нормативно-правовой акт потребовался в том числе и потому, что нам приносят на согласование бывшие бытовки, которые приспосабливают для киоска. Раньше мы не могли отказать предпринимателям, убеждали как могли, что нужно соответствовать требованиям времени, а теперь сможем</w:t>
      </w:r>
      <w:r w:rsidR="00003DCA">
        <w:t>»</w:t>
      </w:r>
      <w:r>
        <w:t xml:space="preserve">, </w:t>
      </w:r>
      <w:r w:rsidR="00EE3E06">
        <w:t>—</w:t>
      </w:r>
      <w:r>
        <w:t xml:space="preserve"> добавила специалист. По официальным данным, на территории Омска установлено свыше двух тысяч объектов нестационарной торговли.</w:t>
      </w:r>
    </w:p>
    <w:p w:rsidR="005479DA" w:rsidRDefault="005479DA">
      <w:pPr>
        <w:pStyle w:val="ae"/>
      </w:pPr>
      <w:bookmarkStart w:id="266" w:name="_Toc404562405"/>
      <w:r>
        <w:t>Пензенская область</w:t>
      </w:r>
      <w:bookmarkEnd w:id="266"/>
    </w:p>
    <w:p w:rsidR="006A3895" w:rsidRDefault="006A3895" w:rsidP="006A3895">
      <w:pPr>
        <w:pStyle w:val="af0"/>
      </w:pPr>
      <w:bookmarkStart w:id="267" w:name="_Toc404562406"/>
      <w:r>
        <w:t>Совет муниципальных образований</w:t>
      </w:r>
      <w:bookmarkEnd w:id="267"/>
    </w:p>
    <w:p w:rsidR="006A3895" w:rsidRPr="00A111E4" w:rsidRDefault="006A3895" w:rsidP="006A3895">
      <w:pPr>
        <w:pStyle w:val="aa"/>
      </w:pPr>
      <w:bookmarkStart w:id="268" w:name="OLE_LINK130"/>
      <w:bookmarkStart w:id="269" w:name="OLE_LINK131"/>
      <w:bookmarkStart w:id="270" w:name="OLE_LINK132"/>
      <w:bookmarkStart w:id="271" w:name="_Toc404562407"/>
      <w:r>
        <w:t>—</w:t>
      </w:r>
      <w:bookmarkEnd w:id="268"/>
      <w:bookmarkEnd w:id="269"/>
      <w:bookmarkEnd w:id="270"/>
      <w:r w:rsidR="00E507C7" w:rsidRPr="00E507C7">
        <w:t xml:space="preserve"> </w:t>
      </w:r>
      <w:r w:rsidR="00E507C7">
        <w:t xml:space="preserve">О </w:t>
      </w:r>
      <w:r w:rsidRPr="00A111E4">
        <w:t>проблем</w:t>
      </w:r>
      <w:r w:rsidR="00E507C7">
        <w:t>ах</w:t>
      </w:r>
      <w:r w:rsidRPr="00A111E4">
        <w:t xml:space="preserve"> в реализации муниципалитетами областного КоАП</w:t>
      </w:r>
      <w:bookmarkEnd w:id="271"/>
    </w:p>
    <w:p w:rsidR="006A3895" w:rsidRPr="006A3895" w:rsidRDefault="006A3895" w:rsidP="006A3895">
      <w:pPr>
        <w:pStyle w:val="ab"/>
      </w:pPr>
      <w:r w:rsidRPr="006A3895">
        <w:t xml:space="preserve">В Лунинском районе проведена юридическая консультация для сотрудников органов местного самоуправления, в которой участвовали зампрокурора Лунинского района Николай Андреев, начальник ОНД ГУ МЧС по Лунинскому району Вячеслав Давыдов, доцент Пензенского филиала МНЭПУ Данила Феоктистов, юрист СМО Евгений Теряевский. Муниципальные служащие получили разъяснения по изменениям в федеральном и региональном законодательстве, вопросам перераспределения полномочий между органами МСУ поселений и муниципальных районов. Участники отметили затруднения в реализации ст. 2.1 Кодекса Пензенской области об административных правонарушениях: нет полномочий на вхождение </w:t>
      </w:r>
      <w:r w:rsidRPr="006A3895">
        <w:lastRenderedPageBreak/>
        <w:t>в жилое помещение с целью пресечения изготовления крепких спиртных напитков домашней выработки, спиртосодержащей жидкости непромышленного производства, у муниципалитетов отсутствуют средства на проведение экспертизы имеющейся жидкости (примерная стоимость — 5 тыс. руб.). Также не составляются протоколы по фактам семейно-бытового дебоширства из-за отсутствия данного полномочия у органов МСУ. Данные вопросы будут вынесены на очередное экспертное заседание.</w:t>
      </w:r>
    </w:p>
    <w:p w:rsidR="00D45C90" w:rsidRPr="00A111E4" w:rsidRDefault="00D45C90" w:rsidP="00D45C90">
      <w:pPr>
        <w:pStyle w:val="aa"/>
      </w:pPr>
      <w:bookmarkStart w:id="272" w:name="_Toc404562408"/>
      <w:r>
        <w:t>— Совет</w:t>
      </w:r>
      <w:r w:rsidRPr="00A111E4">
        <w:t xml:space="preserve"> выявил проблемы информационног</w:t>
      </w:r>
      <w:r>
        <w:t>о об</w:t>
      </w:r>
      <w:r w:rsidRPr="00A111E4">
        <w:t>мена между органами МСУ и госвласти</w:t>
      </w:r>
      <w:bookmarkEnd w:id="272"/>
    </w:p>
    <w:p w:rsidR="00D45C90" w:rsidRDefault="00D45C90" w:rsidP="00D45C90">
      <w:pPr>
        <w:pStyle w:val="ab"/>
      </w:pPr>
      <w:r w:rsidRPr="00D45C90">
        <w:t xml:space="preserve">При участии прокурора Бековского района Николая Тиханова, начальника ОНД ГУ МЧС по Бековскому району Александра Елина, представителя Пензенского регионального отделения </w:t>
      </w:r>
      <w:r w:rsidR="00003DCA">
        <w:t>«</w:t>
      </w:r>
      <w:r w:rsidRPr="00D45C90">
        <w:t>Ассоциации юристов России</w:t>
      </w:r>
      <w:r w:rsidR="00003DCA">
        <w:t>»</w:t>
      </w:r>
      <w:r w:rsidRPr="00D45C90">
        <w:t xml:space="preserve"> Рушана Ельмеева, юриста СМО Евгения Теряевского проведена юридическая консультация для муниципальных служащих Бековского района. Муниципальным служащим были даны разъяснения по вопросам реализации ФЗ-44, деятельности административных комиссий по составлению протоколов об административных правонарушениях. Участники отметили, что в настоящее время требует совершенствования порядок взаимодействия органов госвласти и органов МСУ по вопросу предоставления информации, необходимой местным органам власти для выполнения возложенных на них полномочий. В частности, затруднения возникают в информационном обмене с органами ЗАГС, регистрационной палатой, ФМС, нотариатом.</w:t>
      </w:r>
    </w:p>
    <w:p w:rsidR="00B26233" w:rsidRPr="00A111E4" w:rsidRDefault="00B26233" w:rsidP="00B26233">
      <w:pPr>
        <w:pStyle w:val="aa"/>
      </w:pPr>
      <w:bookmarkStart w:id="273" w:name="_Toc404562409"/>
      <w:r>
        <w:t xml:space="preserve">— </w:t>
      </w:r>
      <w:r w:rsidR="00E507C7">
        <w:t>Руководители муниципалитетов обсудили вопросы</w:t>
      </w:r>
      <w:r w:rsidRPr="00A111E4">
        <w:t xml:space="preserve"> реализации поселениями полномочий по распоряжению землей, госсобственность на которую не разграничена</w:t>
      </w:r>
      <w:bookmarkEnd w:id="273"/>
    </w:p>
    <w:p w:rsidR="00B26233" w:rsidRPr="00B26233" w:rsidRDefault="00B26233" w:rsidP="00B26233">
      <w:pPr>
        <w:pStyle w:val="ab"/>
      </w:pPr>
      <w:r w:rsidRPr="00B26233">
        <w:t>Состоялась юридическая консультация для сотрудников органов МСУ Городищенского района, в которой участвовали начальник пожарной части № 25 седьмого отряда ФПС по Пензенской области Сергей Громилин, доцент Пензенского филиала МНЭПУ Данила Феоктистов, юрист СМО Евгений Теряевский. Муниципальные служащие получили разъяснения по изменению видов разрешенного использования земельных участков в составе земель сельхозназначения, установлению критериев эффективного контракта педагогического работника. Участниками отмечено, что в связи с кадровыми проблемами органам МСУ поселений будет сложно исполнить полномочие по распоряжению земельными участками, госсобственность на которые не разграничена, возможный выход — передача данных полномочий на районный уровень по соглашению. Решено обобщить мнения органов МСУ области по данному вопросу и вынести его в ноябре текущего года на рассмотрение экспертной комиссии.</w:t>
      </w:r>
    </w:p>
    <w:p w:rsidR="005479DA" w:rsidRDefault="005479DA">
      <w:pPr>
        <w:pStyle w:val="ae"/>
      </w:pPr>
      <w:bookmarkStart w:id="274" w:name="_Toc404562410"/>
      <w:r>
        <w:t>Псковская область</w:t>
      </w:r>
      <w:bookmarkEnd w:id="274"/>
    </w:p>
    <w:p w:rsidR="00E01C8C" w:rsidRDefault="00E01C8C" w:rsidP="00E01C8C">
      <w:pPr>
        <w:pStyle w:val="af0"/>
      </w:pPr>
      <w:bookmarkStart w:id="275" w:name="_Toc404562411"/>
      <w:r>
        <w:t>Совет муниципальных образований</w:t>
      </w:r>
      <w:bookmarkEnd w:id="275"/>
    </w:p>
    <w:p w:rsidR="00E01C8C" w:rsidRPr="00A111E4" w:rsidRDefault="00E01C8C" w:rsidP="00E01C8C">
      <w:pPr>
        <w:pStyle w:val="aa"/>
      </w:pPr>
      <w:bookmarkStart w:id="276" w:name="OLE_LINK108"/>
      <w:bookmarkStart w:id="277" w:name="OLE_LINK109"/>
      <w:bookmarkStart w:id="278" w:name="OLE_LINK110"/>
      <w:bookmarkStart w:id="279" w:name="_Toc404562412"/>
      <w:r>
        <w:t xml:space="preserve">— </w:t>
      </w:r>
      <w:bookmarkEnd w:id="276"/>
      <w:bookmarkEnd w:id="277"/>
      <w:bookmarkEnd w:id="278"/>
      <w:r>
        <w:t>П</w:t>
      </w:r>
      <w:r w:rsidRPr="00A111E4">
        <w:t xml:space="preserve">равление </w:t>
      </w:r>
      <w:r>
        <w:t xml:space="preserve">Совета </w:t>
      </w:r>
      <w:r w:rsidRPr="00A111E4">
        <w:t>обсудило реализацию ФЗ-136 и реорганизацию поселений</w:t>
      </w:r>
      <w:bookmarkEnd w:id="279"/>
    </w:p>
    <w:p w:rsidR="00E01C8C" w:rsidRPr="00E01C8C" w:rsidRDefault="00E01C8C" w:rsidP="00E01C8C">
      <w:pPr>
        <w:pStyle w:val="ab"/>
      </w:pPr>
      <w:r w:rsidRPr="00E01C8C">
        <w:t xml:space="preserve">В заседании правления СМО участвовали начальник управления внутренней политики администрации области Владимир Шураев, председатель комитета по законодательству, экономической политике и МСУ областного собрания депутатов Владимир Яников, начальник отдела по правовым вопросам и нормотворческой деятельности Псковской гордумы Елена Тимашова. Обсуждались вопросы реализация ФЗ-136, совершенствования системы </w:t>
      </w:r>
      <w:r w:rsidRPr="00E01C8C">
        <w:lastRenderedPageBreak/>
        <w:t>территориальной организации МСУ. Решено предложить Управлению Минюста РФ по Псковской области и обладминистрации разработать модельные уставы для районов и поселений с целью приведения их в соответствие с федеральному законодательству, главам районов поручено направить в исполнительный аппарат СМО предложения по перераспределению трансфертов, направляемых из областного бюджета в бюджеты муниципальных районов, для учета при формировании областного бюджета на 2015 год. В связи с предстоящей реорганизацией поселений принято решение разработать сборник методических материалов с перечнем и образцами муниципальных правовых актов, принимаемых при преобразовании поселений.</w:t>
      </w:r>
    </w:p>
    <w:p w:rsidR="005479DA" w:rsidRDefault="005479DA">
      <w:pPr>
        <w:pStyle w:val="ae"/>
      </w:pPr>
      <w:bookmarkStart w:id="280" w:name="_Toc190000266"/>
      <w:bookmarkStart w:id="281" w:name="_Toc404562413"/>
      <w:bookmarkEnd w:id="260"/>
      <w:r>
        <w:t>Томская область</w:t>
      </w:r>
      <w:bookmarkEnd w:id="280"/>
      <w:bookmarkEnd w:id="281"/>
    </w:p>
    <w:p w:rsidR="005479DA" w:rsidRDefault="005479DA">
      <w:pPr>
        <w:pStyle w:val="af1"/>
      </w:pPr>
      <w:bookmarkStart w:id="282" w:name="_Toc190000271"/>
      <w:bookmarkStart w:id="283" w:name="_Toc404562414"/>
      <w:r>
        <w:t>Томск</w:t>
      </w:r>
      <w:bookmarkEnd w:id="282"/>
      <w:bookmarkEnd w:id="283"/>
    </w:p>
    <w:p w:rsidR="00BE0120" w:rsidRDefault="00BE0120" w:rsidP="00BE0120">
      <w:pPr>
        <w:pStyle w:val="aa"/>
      </w:pPr>
      <w:bookmarkStart w:id="284" w:name="OLE_LINK24"/>
      <w:bookmarkStart w:id="285" w:name="OLE_LINK25"/>
      <w:bookmarkStart w:id="286" w:name="OLE_LINK26"/>
      <w:bookmarkStart w:id="287" w:name="OLE_LINK46"/>
      <w:bookmarkStart w:id="288" w:name="OLE_LINK47"/>
      <w:bookmarkStart w:id="289" w:name="OLE_LINK94"/>
      <w:bookmarkStart w:id="290" w:name="OLE_LINK95"/>
      <w:bookmarkStart w:id="291" w:name="OLE_LINK114"/>
      <w:bookmarkStart w:id="292" w:name="OLE_LINK115"/>
      <w:bookmarkStart w:id="293" w:name="_Toc404562415"/>
      <w:r>
        <w:t xml:space="preserve">— </w:t>
      </w:r>
      <w:bookmarkEnd w:id="284"/>
      <w:bookmarkEnd w:id="285"/>
      <w:bookmarkEnd w:id="286"/>
      <w:bookmarkEnd w:id="287"/>
      <w:bookmarkEnd w:id="288"/>
      <w:bookmarkEnd w:id="289"/>
      <w:bookmarkEnd w:id="290"/>
      <w:bookmarkEnd w:id="291"/>
      <w:bookmarkEnd w:id="292"/>
      <w:r>
        <w:t>В бюджете на 2015 год депутаты предусмотрели средства на исполнение наказов томичей</w:t>
      </w:r>
      <w:bookmarkEnd w:id="293"/>
    </w:p>
    <w:p w:rsidR="00BE0120" w:rsidRDefault="00BE0120" w:rsidP="00BE0120">
      <w:pPr>
        <w:pStyle w:val="ab"/>
        <w:rPr>
          <w:szCs w:val="12"/>
        </w:rPr>
      </w:pPr>
      <w:r w:rsidRPr="00BE0120">
        <w:rPr>
          <w:szCs w:val="12"/>
        </w:rPr>
        <w:t>Завершилась работа согласительной комиссии с проектом бюджета Томска на 2015 год и плановый период 2016</w:t>
      </w:r>
      <w:r w:rsidR="00EE3E06">
        <w:rPr>
          <w:szCs w:val="12"/>
        </w:rPr>
        <w:t>-</w:t>
      </w:r>
      <w:r w:rsidRPr="00BE0120">
        <w:rPr>
          <w:szCs w:val="12"/>
        </w:rPr>
        <w:t>2017 годов. В сводное заключение Думы города Томска на проект бюджета вошли поправки, которые были сформированы на основании предложений депутатов и по итогам обсуждений, прошедших на заседаниях думских комитетов. Отдельным блоком в сводный реестр были включены пункты, подготовленные на основании обращений томичей в городскую Думу по таким насущным вопросам, как обеспечение водой, организация водоотведения, благоустройств</w:t>
      </w:r>
      <w:r>
        <w:rPr>
          <w:szCs w:val="12"/>
        </w:rPr>
        <w:t xml:space="preserve">о внутриквартальных территорий. </w:t>
      </w:r>
      <w:r w:rsidR="00EE3E06">
        <w:rPr>
          <w:szCs w:val="12"/>
        </w:rPr>
        <w:t>—</w:t>
      </w:r>
      <w:r w:rsidRPr="00BE0120">
        <w:rPr>
          <w:szCs w:val="12"/>
        </w:rPr>
        <w:t xml:space="preserve"> Дума города Томска особое внимание уделяет работе с обращениями горожан. Депутаты регулярно проводят встречи с населением, депутатские приемы. Письменные заявления томичей также не остаются без внимания, по ним ведется работа. Это позволяет максимально эффективно помогать людям в каждом конкретном случае и одновременно правильно планировать расходы бюджета, </w:t>
      </w:r>
      <w:r w:rsidR="00EE3E06">
        <w:rPr>
          <w:szCs w:val="12"/>
        </w:rPr>
        <w:t>—</w:t>
      </w:r>
      <w:r w:rsidRPr="00BE0120">
        <w:rPr>
          <w:szCs w:val="12"/>
        </w:rPr>
        <w:t xml:space="preserve"> отметил председатель Думы Сергей Ильиных.</w:t>
      </w:r>
    </w:p>
    <w:p w:rsidR="0029769D" w:rsidRDefault="0029769D" w:rsidP="0029769D">
      <w:pPr>
        <w:pStyle w:val="aa"/>
      </w:pPr>
      <w:bookmarkStart w:id="294" w:name="OLE_LINK27"/>
      <w:bookmarkStart w:id="295" w:name="OLE_LINK28"/>
      <w:bookmarkStart w:id="296" w:name="OLE_LINK29"/>
      <w:bookmarkStart w:id="297" w:name="OLE_LINK30"/>
      <w:bookmarkStart w:id="298" w:name="OLE_LINK31"/>
      <w:bookmarkStart w:id="299" w:name="OLE_LINK54"/>
      <w:bookmarkStart w:id="300" w:name="OLE_LINK55"/>
      <w:bookmarkStart w:id="301" w:name="OLE_LINK103"/>
      <w:bookmarkStart w:id="302" w:name="OLE_LINK104"/>
      <w:bookmarkStart w:id="303" w:name="_Toc404562416"/>
      <w:bookmarkStart w:id="304" w:name="OLE_LINK164"/>
      <w:bookmarkStart w:id="305" w:name="tomsk"/>
      <w:r>
        <w:t xml:space="preserve">— </w:t>
      </w:r>
      <w:bookmarkEnd w:id="294"/>
      <w:bookmarkEnd w:id="295"/>
      <w:bookmarkEnd w:id="296"/>
      <w:bookmarkEnd w:id="297"/>
      <w:bookmarkEnd w:id="298"/>
      <w:bookmarkEnd w:id="299"/>
      <w:bookmarkEnd w:id="300"/>
      <w:bookmarkEnd w:id="301"/>
      <w:bookmarkEnd w:id="302"/>
      <w:r>
        <w:t>В муниципалитете прошел первый этап конкурса на разработку концепции развития исторической территории</w:t>
      </w:r>
      <w:bookmarkEnd w:id="303"/>
    </w:p>
    <w:bookmarkEnd w:id="304"/>
    <w:bookmarkEnd w:id="305"/>
    <w:p w:rsidR="0029769D" w:rsidRDefault="0029769D" w:rsidP="0029769D">
      <w:pPr>
        <w:pStyle w:val="ab"/>
        <w:rPr>
          <w:szCs w:val="12"/>
        </w:rPr>
      </w:pPr>
      <w:r w:rsidRPr="0029769D">
        <w:rPr>
          <w:szCs w:val="12"/>
        </w:rPr>
        <w:t>Конкурс на разработку архитектурно-градостроительной концепции развития территории был объявлен муниципалитетом. Согласно условиям концепция развития территории должна быть сформирована на основе сохранения и использования ее историко-архитектурного потенциала.</w:t>
      </w:r>
      <w:r>
        <w:rPr>
          <w:szCs w:val="12"/>
        </w:rPr>
        <w:t xml:space="preserve"> С</w:t>
      </w:r>
      <w:r w:rsidRPr="0029769D">
        <w:rPr>
          <w:szCs w:val="12"/>
        </w:rPr>
        <w:t>остоялась экспертиза конкурсных проектов на их соответствие положению о конкурсе. По результатам жюри конкурса приняло решение отклонить от дальнейшего участия в конкурсе 7 проектов (под кодами 121059; 198201; 198202; 198203; 198204; 698983; 231882). По заключению экспертного совета авторы данных проектов существенно отклонились от регламентов проекта зон охраны объектов культурного наследия, и по этой причине не могут быть взяты за основу комплексного развития исторической территории.</w:t>
      </w:r>
      <w:r>
        <w:rPr>
          <w:szCs w:val="12"/>
        </w:rPr>
        <w:t xml:space="preserve"> </w:t>
      </w:r>
    </w:p>
    <w:p w:rsidR="008C32F8" w:rsidRDefault="00AA675C" w:rsidP="00AA675C">
      <w:pPr>
        <w:pStyle w:val="aa"/>
      </w:pPr>
      <w:bookmarkStart w:id="306" w:name="_Toc404562417"/>
      <w:r>
        <w:t xml:space="preserve">— </w:t>
      </w:r>
      <w:r w:rsidR="008C32F8">
        <w:t>В проекте городского бюджета 2015 года предусмотрены дополнительные средства для решения социально значимых проблем</w:t>
      </w:r>
      <w:bookmarkEnd w:id="306"/>
    </w:p>
    <w:p w:rsidR="008C32F8" w:rsidRDefault="008C32F8" w:rsidP="00AA675C">
      <w:pPr>
        <w:pStyle w:val="ab"/>
        <w:rPr>
          <w:szCs w:val="12"/>
        </w:rPr>
      </w:pPr>
      <w:r w:rsidRPr="00AA675C">
        <w:rPr>
          <w:szCs w:val="12"/>
        </w:rPr>
        <w:t>Депутаты Думы города Томска предусмотрели выделение в 2015 году дополнительных средств на решение социально значимых и актуальных городских проблем. В ча</w:t>
      </w:r>
      <w:r w:rsidR="00AA675C">
        <w:rPr>
          <w:szCs w:val="12"/>
        </w:rPr>
        <w:t>стности, на 2,4 м</w:t>
      </w:r>
      <w:r w:rsidRPr="00AA675C">
        <w:rPr>
          <w:szCs w:val="12"/>
        </w:rPr>
        <w:t>лн руб</w:t>
      </w:r>
      <w:r w:rsidR="00AA675C">
        <w:rPr>
          <w:szCs w:val="12"/>
        </w:rPr>
        <w:t>.</w:t>
      </w:r>
      <w:r w:rsidRPr="00AA675C">
        <w:rPr>
          <w:szCs w:val="12"/>
        </w:rPr>
        <w:t xml:space="preserve"> в ходе согласительной комиссии по доработке проекта бюджета Томска увеличено </w:t>
      </w:r>
      <w:r w:rsidRPr="00AA675C">
        <w:rPr>
          <w:szCs w:val="12"/>
        </w:rPr>
        <w:lastRenderedPageBreak/>
        <w:t xml:space="preserve">финансирование программы </w:t>
      </w:r>
      <w:r w:rsidR="00003DCA">
        <w:rPr>
          <w:szCs w:val="12"/>
        </w:rPr>
        <w:t>«</w:t>
      </w:r>
      <w:r w:rsidRPr="00AA675C">
        <w:rPr>
          <w:szCs w:val="12"/>
        </w:rPr>
        <w:t>Старшее поколение</w:t>
      </w:r>
      <w:r w:rsidR="00003DCA">
        <w:rPr>
          <w:szCs w:val="12"/>
        </w:rPr>
        <w:t>»</w:t>
      </w:r>
      <w:r w:rsidRPr="00AA675C">
        <w:rPr>
          <w:szCs w:val="12"/>
        </w:rPr>
        <w:t xml:space="preserve">. Эти деньги будут направлены для обеспечения льгот по зубопротезированию. Депутаты настояли на необходимости выделения 16 млн на укрепление материально-технической базы детско-юношеских спортивных школ, дополнительно восьми миллионов </w:t>
      </w:r>
      <w:r w:rsidR="00EE3E06">
        <w:rPr>
          <w:szCs w:val="12"/>
        </w:rPr>
        <w:t>—</w:t>
      </w:r>
      <w:r w:rsidRPr="00AA675C">
        <w:rPr>
          <w:szCs w:val="12"/>
        </w:rPr>
        <w:t xml:space="preserve"> школам на оплату коммунальных услуг. В рамках программы </w:t>
      </w:r>
      <w:r w:rsidR="00003DCA">
        <w:rPr>
          <w:szCs w:val="12"/>
        </w:rPr>
        <w:t>«</w:t>
      </w:r>
      <w:r w:rsidRPr="00AA675C">
        <w:rPr>
          <w:szCs w:val="12"/>
        </w:rPr>
        <w:t>Безопасный город</w:t>
      </w:r>
      <w:r w:rsidR="00003DCA">
        <w:rPr>
          <w:szCs w:val="12"/>
        </w:rPr>
        <w:t>»</w:t>
      </w:r>
      <w:r w:rsidRPr="00AA675C">
        <w:rPr>
          <w:szCs w:val="12"/>
        </w:rPr>
        <w:t xml:space="preserve"> по инициативе депутатов в бюджете предусмотрены средства для организации освещения на пешеходных переходах вблизи учреждений образования.</w:t>
      </w:r>
      <w:r w:rsidR="00AA675C">
        <w:rPr>
          <w:szCs w:val="12"/>
        </w:rPr>
        <w:t xml:space="preserve"> </w:t>
      </w:r>
      <w:r w:rsidR="00EE3E06">
        <w:rPr>
          <w:szCs w:val="12"/>
        </w:rPr>
        <w:t>—</w:t>
      </w:r>
      <w:r w:rsidRPr="00AA675C">
        <w:rPr>
          <w:szCs w:val="12"/>
        </w:rPr>
        <w:t xml:space="preserve"> Одной из главных задач, на решение которой нацелены депутаты при обсуждении проекта бюджета, это безусловное выполнение всех социальных обязательств. Во-первых, это касается выплаты зарплат в бюджетной сфере </w:t>
      </w:r>
      <w:r w:rsidR="00EE3E06">
        <w:rPr>
          <w:szCs w:val="12"/>
        </w:rPr>
        <w:t>—</w:t>
      </w:r>
      <w:r w:rsidRPr="00AA675C">
        <w:rPr>
          <w:szCs w:val="12"/>
        </w:rPr>
        <w:t xml:space="preserve"> своевременной и в полном объеме. Во-вторых, особое внимание уделено вопросам повышения безопасности. Наконец, важным является поддержка пожилых людей, ветеранов. В 2015 году мы будем праздновать 70-летие со дня Победы. И увеличить в наступающем году возможности для оказания помощи людям старшего поколения, конечно же, правильное решение, </w:t>
      </w:r>
      <w:r w:rsidR="00EE3E06">
        <w:rPr>
          <w:szCs w:val="12"/>
        </w:rPr>
        <w:t>—</w:t>
      </w:r>
      <w:r w:rsidRPr="00AA675C">
        <w:rPr>
          <w:szCs w:val="12"/>
        </w:rPr>
        <w:t xml:space="preserve"> сказал председатель Думы Сергей Ильиных.</w:t>
      </w:r>
    </w:p>
    <w:p w:rsidR="00B975A4" w:rsidRDefault="00B975A4" w:rsidP="00B975A4">
      <w:pPr>
        <w:pStyle w:val="aa"/>
      </w:pPr>
      <w:bookmarkStart w:id="307" w:name="_Toc404562418"/>
      <w:r>
        <w:t>— Санитарная милиция ужесточит контроль за вывозом снега от предприятий и организаций</w:t>
      </w:r>
      <w:bookmarkEnd w:id="307"/>
    </w:p>
    <w:p w:rsidR="00B975A4" w:rsidRDefault="00B975A4" w:rsidP="00B975A4">
      <w:pPr>
        <w:pStyle w:val="ab"/>
        <w:rPr>
          <w:szCs w:val="12"/>
        </w:rPr>
      </w:pPr>
      <w:r w:rsidRPr="00B975A4">
        <w:rPr>
          <w:szCs w:val="12"/>
        </w:rPr>
        <w:t>Такое поручение в рамках селекторного совещания дал первый заместитель мэра Евгений Паршуто.</w:t>
      </w:r>
      <w:r>
        <w:rPr>
          <w:szCs w:val="12"/>
        </w:rPr>
        <w:t xml:space="preserve"> </w:t>
      </w:r>
      <w:r w:rsidR="00003DCA">
        <w:rPr>
          <w:szCs w:val="12"/>
        </w:rPr>
        <w:t>«</w:t>
      </w:r>
      <w:r w:rsidRPr="00B975A4">
        <w:rPr>
          <w:szCs w:val="12"/>
        </w:rPr>
        <w:t>Нужно обратить особое внимание на уборку снега с территории предприятий, учреждений, организаций, АЗС, торговых центров. Сегодня многие просто выталкивают снег со своей территории на проезжую часть, а обязаны вывозить его. Прошу санитарную милицию взять этот вопрос на ежедневный контроль</w:t>
      </w:r>
      <w:r w:rsidR="00003DCA">
        <w:rPr>
          <w:szCs w:val="12"/>
        </w:rPr>
        <w:t>»</w:t>
      </w:r>
      <w:r w:rsidRPr="00B975A4">
        <w:rPr>
          <w:szCs w:val="12"/>
        </w:rPr>
        <w:t xml:space="preserve">, </w:t>
      </w:r>
      <w:r w:rsidR="00003DCA">
        <w:rPr>
          <w:szCs w:val="12"/>
        </w:rPr>
        <w:t>—</w:t>
      </w:r>
      <w:r w:rsidRPr="00B975A4">
        <w:rPr>
          <w:szCs w:val="12"/>
        </w:rPr>
        <w:t xml:space="preserve"> подчеркнул первый заместитель мэра Е</w:t>
      </w:r>
      <w:r>
        <w:rPr>
          <w:szCs w:val="12"/>
        </w:rPr>
        <w:t>.</w:t>
      </w:r>
      <w:r w:rsidRPr="00B975A4">
        <w:rPr>
          <w:szCs w:val="12"/>
        </w:rPr>
        <w:t>Паршуто в ходе селекторного совещания.</w:t>
      </w:r>
      <w:r>
        <w:rPr>
          <w:szCs w:val="12"/>
        </w:rPr>
        <w:t xml:space="preserve"> </w:t>
      </w:r>
      <w:r w:rsidRPr="00B975A4">
        <w:rPr>
          <w:szCs w:val="12"/>
        </w:rPr>
        <w:t xml:space="preserve">Учитывая обильные снегопады, </w:t>
      </w:r>
      <w:r w:rsidR="00003DCA">
        <w:rPr>
          <w:szCs w:val="12"/>
        </w:rPr>
        <w:t>«</w:t>
      </w:r>
      <w:r w:rsidRPr="00B975A4">
        <w:rPr>
          <w:szCs w:val="12"/>
        </w:rPr>
        <w:t>Спецавтохозяйство</w:t>
      </w:r>
      <w:r w:rsidR="00003DCA">
        <w:rPr>
          <w:szCs w:val="12"/>
        </w:rPr>
        <w:t>»</w:t>
      </w:r>
      <w:r w:rsidRPr="00B975A4">
        <w:rPr>
          <w:szCs w:val="12"/>
        </w:rPr>
        <w:t xml:space="preserve"> с сегодняшнего дня изменило график работы </w:t>
      </w:r>
      <w:r w:rsidR="00EE3E06">
        <w:rPr>
          <w:szCs w:val="12"/>
        </w:rPr>
        <w:t>—</w:t>
      </w:r>
      <w:r w:rsidRPr="00B975A4">
        <w:rPr>
          <w:szCs w:val="12"/>
        </w:rPr>
        <w:t xml:space="preserve"> ночная смена продлена на два часа. Кроме этого, увеличено количество единиц всех видов техники на уборке и содержан</w:t>
      </w:r>
      <w:r>
        <w:rPr>
          <w:szCs w:val="12"/>
        </w:rPr>
        <w:t xml:space="preserve">ии улично-дорожной сети Томска. </w:t>
      </w:r>
      <w:r w:rsidRPr="00B975A4">
        <w:rPr>
          <w:szCs w:val="12"/>
        </w:rPr>
        <w:t xml:space="preserve">За сутки в механизированной уборке улично-дорожной сети было задействовано 139 единиц техники, в ручной уборке </w:t>
      </w:r>
      <w:r w:rsidR="00EE3E06">
        <w:rPr>
          <w:szCs w:val="12"/>
        </w:rPr>
        <w:t>—</w:t>
      </w:r>
      <w:r w:rsidRPr="00B975A4">
        <w:rPr>
          <w:szCs w:val="12"/>
        </w:rPr>
        <w:t xml:space="preserve"> 162 рабочих. Расход пескосоляной смеси за сутки составил 827, 8 тонн, всего с начала сезона </w:t>
      </w:r>
      <w:r w:rsidR="00EE3E06">
        <w:rPr>
          <w:szCs w:val="12"/>
        </w:rPr>
        <w:t>—</w:t>
      </w:r>
      <w:r w:rsidRPr="00B975A4">
        <w:rPr>
          <w:szCs w:val="12"/>
        </w:rPr>
        <w:t xml:space="preserve"> 11384 тонны.</w:t>
      </w:r>
      <w:r>
        <w:rPr>
          <w:szCs w:val="12"/>
        </w:rPr>
        <w:t xml:space="preserve"> </w:t>
      </w:r>
      <w:r w:rsidRPr="00B975A4">
        <w:rPr>
          <w:szCs w:val="12"/>
        </w:rPr>
        <w:t xml:space="preserve">Количество вывезенного снега за сутки составило 691 тонну, всего с начала сезона </w:t>
      </w:r>
      <w:r w:rsidR="00EE3E06">
        <w:rPr>
          <w:szCs w:val="12"/>
        </w:rPr>
        <w:t>—</w:t>
      </w:r>
      <w:r w:rsidRPr="00B975A4">
        <w:rPr>
          <w:szCs w:val="12"/>
        </w:rPr>
        <w:t xml:space="preserve"> 13800, 5 тонн.</w:t>
      </w:r>
      <w:r>
        <w:rPr>
          <w:szCs w:val="12"/>
        </w:rPr>
        <w:t xml:space="preserve"> </w:t>
      </w:r>
    </w:p>
    <w:p w:rsidR="00371C70" w:rsidRDefault="00371C70" w:rsidP="00371C70">
      <w:pPr>
        <w:pStyle w:val="aa"/>
      </w:pPr>
      <w:bookmarkStart w:id="308" w:name="OLE_LINK71"/>
      <w:bookmarkStart w:id="309" w:name="OLE_LINK72"/>
      <w:bookmarkStart w:id="310" w:name="OLE_LINK73"/>
      <w:bookmarkStart w:id="311" w:name="_Toc404562419"/>
      <w:r>
        <w:t xml:space="preserve">— </w:t>
      </w:r>
      <w:bookmarkEnd w:id="308"/>
      <w:bookmarkEnd w:id="309"/>
      <w:bookmarkEnd w:id="310"/>
      <w:r>
        <w:t>Администрация обсудила с промышленниками города результаты государственной кадастровой оценки земли</w:t>
      </w:r>
      <w:bookmarkEnd w:id="311"/>
    </w:p>
    <w:p w:rsidR="00371C70" w:rsidRDefault="00371C70" w:rsidP="00371C70">
      <w:pPr>
        <w:pStyle w:val="ab"/>
      </w:pPr>
      <w:r w:rsidRPr="00371C70">
        <w:t>На встрече с межотраслевым производственным объединением Томской области заместитель мэра Томска по экономическому развитию и инновациям Елена Лазичева представила результаты кадастровой оценки земельных участков, расп</w:t>
      </w:r>
      <w:r>
        <w:t xml:space="preserve">оложенных на территории Томска. </w:t>
      </w:r>
      <w:r w:rsidRPr="00371C70">
        <w:t>Итогом работы стала оценка почти 59 тыс</w:t>
      </w:r>
      <w:r>
        <w:t>.</w:t>
      </w:r>
      <w:r w:rsidRPr="00371C70">
        <w:t xml:space="preserve"> земельных участков, сгруппированных по семнадцати видам разрешенного использования. Общая кадастровая стоимость составила 316 млрд руб. Рост произошел на 30% от действующей кадастр</w:t>
      </w:r>
      <w:r>
        <w:t xml:space="preserve">овой оценки земельных участков. </w:t>
      </w:r>
      <w:r w:rsidRPr="00371C70">
        <w:t xml:space="preserve">В ходе оценки учитывался тот факт, что ряд участков в городе, где установленный вид разрешенного использования земли не совпадает с фактическим. </w:t>
      </w:r>
      <w:r>
        <w:t>На</w:t>
      </w:r>
      <w:r w:rsidRPr="00371C70">
        <w:t xml:space="preserve"> территории бывших промышленных предприятий действуют торговые центры,</w:t>
      </w:r>
      <w:r>
        <w:t xml:space="preserve"> офисные здания, бизнес-центры. </w:t>
      </w:r>
      <w:r w:rsidRPr="00371C70">
        <w:t>Заместитель мэра по экономике и инновациям Елена Лазичева отметила, что новая кадастровая оценка участков земли станет поводом для каждого землевладельца прове</w:t>
      </w:r>
      <w:r>
        <w:t xml:space="preserve">сти ревизию земельных </w:t>
      </w:r>
      <w:r>
        <w:lastRenderedPageBreak/>
        <w:t xml:space="preserve">ресурсов. </w:t>
      </w:r>
      <w:r w:rsidRPr="00371C70">
        <w:t>Начальник городского департамента управления муниципальной собственностью Михаил Ратнер отметил, что кадастровую оценку можно проверить в досудебном порядке с помощью специальной комиссии на территории региона и оспорить стоимость земельного участка. При этом уменьшение стоимости участка должно составл</w:t>
      </w:r>
      <w:r>
        <w:t xml:space="preserve">ять не более от 30% этой суммы. </w:t>
      </w:r>
      <w:r w:rsidRPr="00371C70">
        <w:t>Администрация Томска детально проанализирует изменения платежной нагрузки в связи с новой кадастровой оценкой земли по всем видам разрешенного использования.</w:t>
      </w:r>
      <w:r>
        <w:t xml:space="preserve"> </w:t>
      </w:r>
      <w:r w:rsidRPr="00371C70">
        <w:t>К 1 декабря планируется окончательно утвердить государственную оценку кадастровой стоимости участков земли на территории Томска и ввести с 1 января 2015 го</w:t>
      </w:r>
      <w:r w:rsidR="00BE54CD">
        <w:t>да.</w:t>
      </w:r>
    </w:p>
    <w:p w:rsidR="00BE54CD" w:rsidRDefault="00BE54CD" w:rsidP="00BE54CD">
      <w:pPr>
        <w:pStyle w:val="ae"/>
      </w:pPr>
      <w:bookmarkStart w:id="312" w:name="_Toc404562420"/>
      <w:r>
        <w:t>Ярославская область</w:t>
      </w:r>
      <w:bookmarkEnd w:id="312"/>
    </w:p>
    <w:p w:rsidR="00BE54CD" w:rsidRDefault="00BE54CD" w:rsidP="00BE54CD">
      <w:pPr>
        <w:pStyle w:val="af1"/>
      </w:pPr>
      <w:bookmarkStart w:id="313" w:name="_Toc404562421"/>
      <w:r>
        <w:t>Ярославль</w:t>
      </w:r>
      <w:bookmarkEnd w:id="313"/>
    </w:p>
    <w:p w:rsidR="00BE54CD" w:rsidRDefault="00BE54CD" w:rsidP="00BE54CD">
      <w:pPr>
        <w:pStyle w:val="aa"/>
      </w:pPr>
      <w:bookmarkStart w:id="314" w:name="_Toc404562422"/>
      <w:bookmarkStart w:id="315" w:name="OLE_LINK162"/>
      <w:bookmarkStart w:id="316" w:name="OLE_LINK163"/>
      <w:bookmarkStart w:id="317" w:name="yaroslavl"/>
      <w:r>
        <w:t>— В муниципалитете прошла дискуссия по вопросам развития градостроительной среды</w:t>
      </w:r>
      <w:bookmarkEnd w:id="314"/>
    </w:p>
    <w:bookmarkEnd w:id="315"/>
    <w:bookmarkEnd w:id="316"/>
    <w:bookmarkEnd w:id="317"/>
    <w:p w:rsidR="00BE54CD" w:rsidRDefault="00BE54CD" w:rsidP="00BE54CD">
      <w:pPr>
        <w:pStyle w:val="ab"/>
      </w:pPr>
      <w:r w:rsidRPr="00BE54CD">
        <w:t xml:space="preserve">В Ярославле обсудили развитие градостроительной среды. Организаторами круглого стола </w:t>
      </w:r>
      <w:r w:rsidR="00003DCA">
        <w:t>«</w:t>
      </w:r>
      <w:r w:rsidRPr="00BE54CD">
        <w:t>Городская среда. Перезагрузка</w:t>
      </w:r>
      <w:r w:rsidR="00003DCA">
        <w:t>»</w:t>
      </w:r>
      <w:r w:rsidRPr="00BE54CD">
        <w:t xml:space="preserve"> выступили институт общественного проектирования, медиахолдинг </w:t>
      </w:r>
      <w:r w:rsidR="00003DCA">
        <w:t>«</w:t>
      </w:r>
      <w:r w:rsidRPr="00BE54CD">
        <w:t>Эксперт</w:t>
      </w:r>
      <w:r w:rsidR="00003DCA">
        <w:t>»</w:t>
      </w:r>
      <w:r w:rsidRPr="00BE54CD">
        <w:t xml:space="preserve"> и </w:t>
      </w:r>
      <w:r w:rsidR="00003DCA">
        <w:t>«</w:t>
      </w:r>
      <w:r w:rsidRPr="00BE54CD">
        <w:t>Клуб 4 ноября</w:t>
      </w:r>
      <w:r w:rsidR="00003DCA">
        <w:t>»</w:t>
      </w:r>
      <w:r w:rsidRPr="00BE54CD">
        <w:t xml:space="preserve"> при поддержке либеральной платформы партии </w:t>
      </w:r>
      <w:r w:rsidR="00003DCA">
        <w:t>«</w:t>
      </w:r>
      <w:r w:rsidRPr="00BE54CD">
        <w:t>Единая Россия</w:t>
      </w:r>
      <w:r w:rsidR="00003DCA">
        <w:t>»</w:t>
      </w:r>
      <w:r w:rsidRPr="00BE54CD">
        <w:t xml:space="preserve"> и рабочей группы </w:t>
      </w:r>
      <w:r w:rsidR="00003DCA">
        <w:t>«</w:t>
      </w:r>
      <w:r w:rsidRPr="00BE54CD">
        <w:t>Качество жизни</w:t>
      </w:r>
      <w:r w:rsidR="00003DCA">
        <w:t>»</w:t>
      </w:r>
      <w:r w:rsidRPr="00BE54CD">
        <w:t xml:space="preserve"> Общероссийского народного фронта.</w:t>
      </w:r>
      <w:r>
        <w:t xml:space="preserve"> </w:t>
      </w:r>
      <w:r w:rsidR="00EE3E06">
        <w:t>—</w:t>
      </w:r>
      <w:r w:rsidRPr="00BE54CD">
        <w:t xml:space="preserve"> Сегодня в моду вошло слово </w:t>
      </w:r>
      <w:r w:rsidR="00003DCA">
        <w:t>«</w:t>
      </w:r>
      <w:r w:rsidRPr="00BE54CD">
        <w:t>урбанистика</w:t>
      </w:r>
      <w:r w:rsidR="00003DCA">
        <w:t>»</w:t>
      </w:r>
      <w:r w:rsidRPr="00BE54CD">
        <w:t xml:space="preserve">, правда, в ней мало кто разбирается, считая, что  это бесплатный Wi-Fi в сквере на лавочке, </w:t>
      </w:r>
      <w:r w:rsidR="00EE3E06">
        <w:t>—</w:t>
      </w:r>
      <w:r w:rsidRPr="00BE54CD">
        <w:t xml:space="preserve"> отметил директор департамента территориального развития Юрий Бойко. </w:t>
      </w:r>
      <w:r w:rsidR="00EE3E06">
        <w:t>—</w:t>
      </w:r>
      <w:r w:rsidRPr="00BE54CD">
        <w:t xml:space="preserve"> Нет, это понятие гораздо шире, от архитектуры и экономики до философии. Прежде всего, это качество жизни. Современному человеку, живущему в бетонной коробке, сложно стать гармоничной личностью, если его родной город не будет развиваться, а публичные пространства начнут заполняться строениями без учета мнения горожан.</w:t>
      </w:r>
      <w:r>
        <w:t xml:space="preserve"> </w:t>
      </w:r>
      <w:r w:rsidRPr="00BE54CD">
        <w:t>Участники дискуссии обсудили такие вопросы, как сделать территории поселений более благоустроенными, комфортабельными и дружелюбными. По общему мнению, для этого необходимо улучшать качество городской среды и жизни людей, активнее вовлекать жителей в процессы совершенствования общественной среды через архитектурные и транспортные проекты, благоустройство улиц и дворов.</w:t>
      </w:r>
      <w:r>
        <w:t xml:space="preserve"> </w:t>
      </w:r>
      <w:r w:rsidRPr="00BE54CD">
        <w:t>Живой интерес собравшихся на круглом столе вызвали проблемы взаимодействия власти и экспертного сообщества в деле поддержки общественных градостроительных инициатив, развития инновацион</w:t>
      </w:r>
      <w:r>
        <w:t xml:space="preserve">ной привлекательности городов. </w:t>
      </w:r>
      <w:r w:rsidRPr="00BE54CD">
        <w:t>Тема развития городской инфраструктуры становится одним из главных вопросов российской политики. Особенно он важен для жителей малых городов, таких как Ростов и Рыбинск, чьи представители рассказали о сохранении исторического облика своих поселений, трансформации окружающей среды в условиях роста промышленного производства.</w:t>
      </w:r>
    </w:p>
    <w:p w:rsidR="00654C98" w:rsidRDefault="00654C98" w:rsidP="00C365FF">
      <w:pPr>
        <w:pStyle w:val="ae"/>
      </w:pPr>
      <w:bookmarkStart w:id="318" w:name="_Toc404562423"/>
      <w:r>
        <w:t>Москва</w:t>
      </w:r>
      <w:bookmarkEnd w:id="318"/>
    </w:p>
    <w:p w:rsidR="00654C98" w:rsidRDefault="00022DA3" w:rsidP="00022DA3">
      <w:pPr>
        <w:pStyle w:val="aa"/>
      </w:pPr>
      <w:bookmarkStart w:id="319" w:name="_Toc404562424"/>
      <w:bookmarkStart w:id="320" w:name="OLE_LINK185"/>
      <w:bookmarkStart w:id="321" w:name="OLE_LINK186"/>
      <w:bookmarkStart w:id="322" w:name="msk"/>
      <w:r>
        <w:t xml:space="preserve">— </w:t>
      </w:r>
      <w:r w:rsidR="00654C98">
        <w:t>Промзоны заменят районами</w:t>
      </w:r>
      <w:bookmarkEnd w:id="319"/>
    </w:p>
    <w:bookmarkEnd w:id="320"/>
    <w:bookmarkEnd w:id="321"/>
    <w:bookmarkEnd w:id="322"/>
    <w:p w:rsidR="00654C98" w:rsidRPr="00022DA3" w:rsidRDefault="00654C98" w:rsidP="00022DA3">
      <w:pPr>
        <w:pStyle w:val="ab"/>
      </w:pPr>
      <w:r w:rsidRPr="00022DA3">
        <w:t xml:space="preserve">Программа реорганизации промзон реализуется в столице не первый год. Инвесторы активно застраивают производственные территории жильем и социальными объектами, модернизируют действующие предприятия, создавая тем самым высокотехнологичные рабочие места в шаговой доступности. Единственным препоном на пути к появению в городе современных и полностью самодостаточных микрорайонов до сей поры было наличие десятков собственников на одной территории, с которыми подчас не так-то легко договориться. Но, кажется, городские </w:t>
      </w:r>
      <w:r w:rsidRPr="00022DA3">
        <w:lastRenderedPageBreak/>
        <w:t>власти нашли решение проблемы. Правительством города разработана концепция законопроекта, который позволит на федеральном уровне урегулировать вопросы реорганизации промзон при наличии нескольких собственников.</w:t>
      </w:r>
      <w:r w:rsidR="00022DA3">
        <w:t xml:space="preserve"> </w:t>
      </w:r>
      <w:r w:rsidRPr="00022DA3">
        <w:t>Промзоны занимают почти 17% территории города в его прежних границах. Это большой потенциал для развития, отметил глава департамента градостроительной политики Москвы Сергей Левкин.</w:t>
      </w:r>
      <w:r w:rsidR="00022DA3">
        <w:t xml:space="preserve"> </w:t>
      </w:r>
      <w:r w:rsidR="00003DCA">
        <w:t>«</w:t>
      </w:r>
      <w:r w:rsidRPr="00022DA3">
        <w:t>Приоритетами является создание высокотехнологичных рабочих мест, обеспечивающих занятость горожан, значительный вклад в рост внутреннего регионального продукта, и создание комфортной и безопасной городской среды на производственных территориях со всей необходимой социальной и транспортной инфраструктурой, в том числе компенсирующей ее дефицит в прилегающих районах</w:t>
      </w:r>
      <w:r w:rsidR="00003DCA">
        <w:t>»</w:t>
      </w:r>
      <w:r w:rsidRPr="00022DA3">
        <w:t xml:space="preserve">, — заметил </w:t>
      </w:r>
      <w:r w:rsidR="00022DA3">
        <w:t>С.</w:t>
      </w:r>
      <w:r w:rsidRPr="00022DA3">
        <w:t>Левкин. Такая реорганизация позволит реально создать на депрессивных территориях новые самодостаточные городские районы, убежден он.</w:t>
      </w:r>
      <w:r w:rsidR="00022DA3">
        <w:t xml:space="preserve"> </w:t>
      </w:r>
      <w:r w:rsidRPr="00022DA3">
        <w:t>Только с начала года инвесторами было введено 74 объекта общей площадью 1,6 млн кв.м, что почти вдвое больше, чем в прошлом году.</w:t>
      </w:r>
      <w:r w:rsidR="00022DA3">
        <w:t xml:space="preserve"> </w:t>
      </w:r>
      <w:r w:rsidR="00003DCA">
        <w:t>«</w:t>
      </w:r>
      <w:r w:rsidRPr="00022DA3">
        <w:t>В настоящее время в разработке находится около 30 проектов реорганизации промзон. Основной из задач городских властей при планировании является не вытеснение производств за границы МКАДа, а именно сохранение и создание на базе действующих предприятий высокотехнологичных рабочих мест с высокой добавленной стоимостью</w:t>
      </w:r>
      <w:r w:rsidR="00003DCA">
        <w:t>»</w:t>
      </w:r>
      <w:r w:rsidRPr="00022DA3">
        <w:t>, — отметил чиновник.</w:t>
      </w:r>
      <w:r w:rsidR="00022DA3">
        <w:t xml:space="preserve"> </w:t>
      </w:r>
      <w:r w:rsidRPr="00022DA3">
        <w:t>Таким образом, производства в границах города предполагается сохранить с одним лишь условием: никаких дымящих труб и вредных выбросов.</w:t>
      </w:r>
      <w:r w:rsidR="00022DA3">
        <w:t xml:space="preserve"> </w:t>
      </w:r>
      <w:r w:rsidR="00003DCA">
        <w:t>«</w:t>
      </w:r>
      <w:r w:rsidRPr="00022DA3">
        <w:t>Производство — важная налоговая база Москвы: налог с продукции, налог на прибыль, единый социальный налог. Между тем, оно должны быть встроены в среду, в которой находится. С каждым предприятием нужно работать индивидуально, как в свое время это произошло с Капотней, в модернизацию которой вложили немалые средства</w:t>
      </w:r>
      <w:r w:rsidR="00003DCA">
        <w:t>»</w:t>
      </w:r>
      <w:r w:rsidRPr="00022DA3">
        <w:t>, — подчеркнул глава ведомства.</w:t>
      </w:r>
      <w:r w:rsidR="00022DA3">
        <w:t xml:space="preserve"> </w:t>
      </w:r>
      <w:r w:rsidRPr="00022DA3">
        <w:t xml:space="preserve">Вероятно, в процессе реорганизации какие-то не слишком рентабильные заводы будут закрыты либо выведены за черту города, однако здесь все будет зависеть от решения самого собственника, уточнил </w:t>
      </w:r>
      <w:r w:rsidR="00022DA3">
        <w:t>С.</w:t>
      </w:r>
      <w:r w:rsidRPr="00022DA3">
        <w:t>Левкин.</w:t>
      </w:r>
      <w:r w:rsidR="00022DA3">
        <w:t xml:space="preserve"> </w:t>
      </w:r>
      <w:r w:rsidRPr="00022DA3">
        <w:t>При этом он подчеркнул, что ни один проект планировки не будет принят, если он не учитывает потребностей населения в социальных объектах и транспортной инфраструктуре.</w:t>
      </w:r>
      <w:r w:rsidR="00022DA3">
        <w:t xml:space="preserve"> </w:t>
      </w:r>
      <w:r w:rsidR="00003DCA">
        <w:t>«</w:t>
      </w:r>
      <w:r w:rsidRPr="00022DA3">
        <w:t>Преобразовывая производственные территории, мы не хотим плодить проблемы, которые возникли в городе 10-20 лет назад, когда застраивались спальные, производственные районы. Мы планируем создавать районы, самодостаточные во всех отношениях</w:t>
      </w:r>
      <w:r w:rsidR="00003DCA">
        <w:t>»</w:t>
      </w:r>
      <w:r w:rsidRPr="00022DA3">
        <w:t xml:space="preserve">, </w:t>
      </w:r>
      <w:bookmarkStart w:id="323" w:name="OLE_LINK195"/>
      <w:bookmarkStart w:id="324" w:name="OLE_LINK196"/>
      <w:r w:rsidRPr="00022DA3">
        <w:t>—</w:t>
      </w:r>
      <w:bookmarkEnd w:id="323"/>
      <w:bookmarkEnd w:id="324"/>
      <w:r w:rsidRPr="00022DA3">
        <w:t xml:space="preserve"> отметил чиновник.</w:t>
      </w:r>
      <w:r w:rsidR="00022DA3">
        <w:t xml:space="preserve"> </w:t>
      </w:r>
      <w:r w:rsidRPr="00022DA3">
        <w:t xml:space="preserve">В числе приоритетных проектов он назвал промзоны </w:t>
      </w:r>
      <w:r w:rsidR="00003DCA">
        <w:t>«</w:t>
      </w:r>
      <w:r w:rsidRPr="00022DA3">
        <w:t>Нагатинский затон</w:t>
      </w:r>
      <w:r w:rsidR="00003DCA">
        <w:t>»</w:t>
      </w:r>
      <w:r w:rsidRPr="00022DA3">
        <w:t xml:space="preserve">, </w:t>
      </w:r>
      <w:r w:rsidR="00003DCA">
        <w:t>«</w:t>
      </w:r>
      <w:r w:rsidRPr="00022DA3">
        <w:t>Соколиная гора</w:t>
      </w:r>
      <w:r w:rsidR="00003DCA">
        <w:t>»</w:t>
      </w:r>
      <w:r w:rsidRPr="00022DA3">
        <w:t xml:space="preserve">, </w:t>
      </w:r>
      <w:r w:rsidR="00003DCA">
        <w:t>«</w:t>
      </w:r>
      <w:r w:rsidRPr="00022DA3">
        <w:t>Серп и молот</w:t>
      </w:r>
      <w:r w:rsidR="00003DCA">
        <w:t>»</w:t>
      </w:r>
      <w:r w:rsidRPr="00022DA3">
        <w:t xml:space="preserve">, а также активно развивающийся ЗИЛ. По первым двум проекты планировки уже утверждены, что касается </w:t>
      </w:r>
      <w:r w:rsidR="00003DCA">
        <w:t>«</w:t>
      </w:r>
      <w:r w:rsidRPr="00022DA3">
        <w:t>Серпа и молота</w:t>
      </w:r>
      <w:r w:rsidR="00003DCA">
        <w:t>»</w:t>
      </w:r>
      <w:r w:rsidRPr="00022DA3">
        <w:t>, сейчас инвестор занимается разработкой документации. Завершить эту работу планируется в начале следующего года.</w:t>
      </w:r>
      <w:r w:rsidR="00022DA3">
        <w:t xml:space="preserve"> </w:t>
      </w:r>
      <w:r w:rsidRPr="00022DA3">
        <w:t xml:space="preserve">Согласно намеченному плану, в </w:t>
      </w:r>
      <w:r w:rsidR="00003DCA">
        <w:t>«</w:t>
      </w:r>
      <w:r w:rsidRPr="00022DA3">
        <w:t>Нагатинском затоне</w:t>
      </w:r>
      <w:r w:rsidR="00003DCA">
        <w:t>»</w:t>
      </w:r>
      <w:r w:rsidRPr="00022DA3">
        <w:t xml:space="preserve"> планируется построить порядка 230 тыс. кв.м жилой недвижимости. Помимо этого инвестор обязуется возвести детский сад на 220 мест, школу на 550 мест, образовательный центр на 500 мест, ФОК на 2 тыс. кв.м, гостиницу на 280 мест и два многоэтажных гаража.</w:t>
      </w:r>
      <w:r w:rsidR="00022DA3">
        <w:t xml:space="preserve"> </w:t>
      </w:r>
      <w:r w:rsidR="00003DCA">
        <w:t>«</w:t>
      </w:r>
      <w:r w:rsidRPr="00022DA3">
        <w:t>Инвестор просто не сможет реализовать проект, если не построит социальную инфраструктуру</w:t>
      </w:r>
      <w:r w:rsidR="00003DCA">
        <w:t>»</w:t>
      </w:r>
      <w:r w:rsidRPr="00022DA3">
        <w:t>, — отметил глава ведомства.</w:t>
      </w:r>
      <w:r w:rsidR="00022DA3">
        <w:t xml:space="preserve"> </w:t>
      </w:r>
      <w:r w:rsidR="00003DCA">
        <w:t>«</w:t>
      </w:r>
      <w:r w:rsidRPr="00022DA3">
        <w:t>Помимо нужд самого микрорайона, мы также смотрим, чего недостает городу на близлежащих территориях, где нет площадей для застройки, и стараемся зало</w:t>
      </w:r>
      <w:r w:rsidRPr="00022DA3">
        <w:lastRenderedPageBreak/>
        <w:t>жить необходимые объекты в проект</w:t>
      </w:r>
      <w:r w:rsidR="00003DCA">
        <w:t>»</w:t>
      </w:r>
      <w:r w:rsidRPr="00022DA3">
        <w:t>, — заключил он.</w:t>
      </w:r>
      <w:r w:rsidR="00022DA3">
        <w:t xml:space="preserve"> </w:t>
      </w:r>
      <w:r w:rsidRPr="00022DA3">
        <w:t>Среди знаковых проектов, реализуемых в городе, чиновник также выделил строительство микрорайона в Царицыно — промзона Ленина, расположенная на территории бывшего хлебокомбината, микрорайон Кусково — на территории промзоны Перово.</w:t>
      </w:r>
      <w:r w:rsidR="00022DA3">
        <w:t xml:space="preserve"> </w:t>
      </w:r>
      <w:r w:rsidR="00003DCA">
        <w:t>«</w:t>
      </w:r>
      <w:r w:rsidRPr="00022DA3">
        <w:t>Все проекты сбалансированы с точки зрения жилья, социальной инфраструктуры. Так, в Царицыно возведено больше полумиллиона кв. м жилья, построена большая ярусная парковка на полторы тысячи мест, введено два детских сада и ведется строительство еще одного. В ближайшей перспективе здесь появится школа и поликлиника. Кроме того, планируется строительство дополнительных дорог в районе Липецкой улицы, что позволит улучшить транспортную ситуацию</w:t>
      </w:r>
      <w:r w:rsidR="00003DCA">
        <w:t>»</w:t>
      </w:r>
      <w:r w:rsidRPr="00022DA3">
        <w:t>, — заметил глава ведомства.</w:t>
      </w:r>
      <w:r w:rsidR="00022DA3">
        <w:t xml:space="preserve"> </w:t>
      </w:r>
      <w:r w:rsidRPr="00022DA3">
        <w:t>Москвичи резонно задаются вопросом, насколько безопасно жить на территории бывшей промзоны. Глава ведомства заверил горожан, что в этом смысле все предосторожности соблюдены. После утверждения проекта планировки, при закладке фундамента специалисты-геологи проверяют землю на наличие радона, и только убедившись, что все в порядке, выписывают соответствующий документ и дают зеленый свет на работы. Кроме того, обязательную проверку в лабораториях проходят и сами строительные материалы. В частности, бетон проверяется на наличие аммиака и радиоактивность, поскольку щебень с карьера может идти с превышением нормы.</w:t>
      </w:r>
      <w:r w:rsidR="00022DA3">
        <w:t xml:space="preserve"> </w:t>
      </w:r>
      <w:r w:rsidR="00003DCA">
        <w:t>«</w:t>
      </w:r>
      <w:r w:rsidRPr="00022DA3">
        <w:t>Аккредитованные эксперты несут персональную ответственность вплоть до уголовной, если что-то упустили. А принимает объекты, наряду с городскими чиновниками, Роспотребнадзор</w:t>
      </w:r>
      <w:r w:rsidR="00003DCA">
        <w:t>»</w:t>
      </w:r>
      <w:r w:rsidRPr="00022DA3">
        <w:t>, — заключил он. Таким образом, бояться москвичам нечего. По крайней мере, в части безопасности.</w:t>
      </w:r>
      <w:r w:rsidR="00022DA3">
        <w:t xml:space="preserve"> </w:t>
      </w:r>
      <w:r w:rsidRPr="00022DA3">
        <w:t xml:space="preserve">Гораздо большую опасность для реализации проектов представляют скачки валюты, которые несколько пошатнули уверенно стоящих на ногах инвесторов. </w:t>
      </w:r>
      <w:r w:rsidR="00003DCA">
        <w:t>«</w:t>
      </w:r>
      <w:r w:rsidRPr="00022DA3">
        <w:t>Сейчас никаких инструментов поддержки я не предложу, но мы озадачены этим вопросом. На очередном заседании клуба инвесторов участники эту тему поднимали. Мы согласны, что в условиях тяжелейшей кредитной ситуации нужно помогать им реализовывать свои проекты</w:t>
      </w:r>
      <w:r w:rsidR="00003DCA">
        <w:t>»</w:t>
      </w:r>
      <w:r w:rsidRPr="00022DA3">
        <w:t xml:space="preserve">, — заметил </w:t>
      </w:r>
      <w:r w:rsidR="00022DA3">
        <w:t>С.</w:t>
      </w:r>
      <w:r w:rsidRPr="00022DA3">
        <w:t>Левкин.</w:t>
      </w:r>
      <w:r w:rsidR="00022DA3">
        <w:t xml:space="preserve"> </w:t>
      </w:r>
      <w:r w:rsidRPr="00022DA3">
        <w:t>По-прежнему, заметно тормозит программу реорганизации промзон и наличие на производственных территориях нескольких собственников. Так, по словам главы ведомства, на 100 га порой приходится 50 и более собственников. Один свое здание сдает, получает определенную прибыль, и ни в какой модернизации не заинтересован, в то время как другой считает, что преобразования необходимы, и готов развиваться.</w:t>
      </w:r>
      <w:r w:rsidR="00022DA3">
        <w:t xml:space="preserve"> </w:t>
      </w:r>
      <w:r w:rsidR="00003DCA">
        <w:t>«</w:t>
      </w:r>
      <w:r w:rsidRPr="00022DA3">
        <w:t>Лучшее, что в этой ситуации может произойти: появляется мощный девелопер, который аккумулирует всех собственников через взаимные договоренности или выкуп, и начинает реорганизацию промзоны, как один участник. Но это единичные случаи. Другой вариант, когда ГПЗУ выдаются точечно, каждому правообладателю в отдельности. В результате реорганизация затрагивает лишь 10 га из ста. Построить магистральную улицу, возвести социальные объекты на территории в этом случае невозможно</w:t>
      </w:r>
      <w:r w:rsidR="00003DCA">
        <w:t>»</w:t>
      </w:r>
      <w:r w:rsidRPr="00022DA3">
        <w:t xml:space="preserve">, — отметил </w:t>
      </w:r>
      <w:r w:rsidR="00022DA3">
        <w:t>С.</w:t>
      </w:r>
      <w:r w:rsidRPr="00022DA3">
        <w:t>Левкин.</w:t>
      </w:r>
      <w:r w:rsidR="00022DA3">
        <w:t xml:space="preserve"> </w:t>
      </w:r>
      <w:r w:rsidRPr="00022DA3">
        <w:t>По инициативе клуба инвесторов московские власти подготовили концепцию законопроекта, который позволит урегулировать вопросы реорганизации в таких случаях на федеральном уровне. По словам чиновника, департамент градостроительной политики работал над документом совместно с Минстроем.</w:t>
      </w:r>
      <w:r w:rsidR="00022DA3">
        <w:t xml:space="preserve"> </w:t>
      </w:r>
      <w:r w:rsidR="00003DCA">
        <w:t>«</w:t>
      </w:r>
      <w:r w:rsidRPr="00022DA3">
        <w:t>Пока он рассматривается внутри экспертного сообщества</w:t>
      </w:r>
      <w:r w:rsidR="00003DCA">
        <w:t>»</w:t>
      </w:r>
      <w:r w:rsidRPr="00022DA3">
        <w:t>, — заявил глава ведомства, отказавшись комментировать детали.</w:t>
      </w:r>
    </w:p>
    <w:p w:rsidR="00C365FF" w:rsidRDefault="00C365FF" w:rsidP="00C365FF">
      <w:pPr>
        <w:pStyle w:val="ae"/>
      </w:pPr>
      <w:bookmarkStart w:id="325" w:name="_Toc404562425"/>
      <w:r>
        <w:lastRenderedPageBreak/>
        <w:t>Санкт-Петербург</w:t>
      </w:r>
      <w:bookmarkEnd w:id="325"/>
    </w:p>
    <w:p w:rsidR="00C365FF" w:rsidRDefault="00C365FF" w:rsidP="00C365FF">
      <w:pPr>
        <w:pStyle w:val="aa"/>
      </w:pPr>
      <w:bookmarkStart w:id="326" w:name="OLE_LINK179"/>
      <w:bookmarkStart w:id="327" w:name="OLE_LINK180"/>
      <w:bookmarkStart w:id="328" w:name="OLE_LINK181"/>
      <w:bookmarkStart w:id="329" w:name="_Toc404562426"/>
      <w:bookmarkStart w:id="330" w:name="OLE_LINK173"/>
      <w:bookmarkStart w:id="331" w:name="OLE_LINK174"/>
      <w:bookmarkStart w:id="332" w:name="peter"/>
      <w:r>
        <w:t xml:space="preserve">— </w:t>
      </w:r>
      <w:bookmarkEnd w:id="326"/>
      <w:bookmarkEnd w:id="327"/>
      <w:bookmarkEnd w:id="328"/>
      <w:r>
        <w:t>Горожане видят город ярким</w:t>
      </w:r>
      <w:bookmarkEnd w:id="329"/>
    </w:p>
    <w:bookmarkEnd w:id="330"/>
    <w:bookmarkEnd w:id="331"/>
    <w:bookmarkEnd w:id="332"/>
    <w:p w:rsidR="00C365FF" w:rsidRPr="00A822C5" w:rsidRDefault="00C365FF" w:rsidP="00A822C5">
      <w:pPr>
        <w:pStyle w:val="ab"/>
      </w:pPr>
      <w:r w:rsidRPr="00A822C5">
        <w:t>В Санкт-Петербурге заверш</w:t>
      </w:r>
      <w:r w:rsidR="00A822C5" w:rsidRPr="00A822C5">
        <w:t>илась</w:t>
      </w:r>
      <w:r w:rsidRPr="00A822C5">
        <w:t xml:space="preserve"> Международная неделя урбанистики Urban Week</w:t>
      </w:r>
      <w:r w:rsidR="00A822C5" w:rsidRPr="00A822C5">
        <w:t>. Н</w:t>
      </w:r>
      <w:r w:rsidRPr="00A822C5">
        <w:t>а нескольких городских площадках параллельно прошли круглые столы, семинары, мастер-классы и лекции, посвященные урбанистике и развитию городской среды. Участие в них принимали ведущие специалисты в области градостроения, девелоперы, строители, представители органов власти и общественных институтов.</w:t>
      </w:r>
      <w:r w:rsidR="00A822C5">
        <w:t xml:space="preserve"> </w:t>
      </w:r>
      <w:r w:rsidR="00003DCA">
        <w:t>«</w:t>
      </w:r>
      <w:r w:rsidRPr="00A822C5">
        <w:t>Процесс привлечения инвестиций в Санкт-Петербург тесно взаимосвязан с развитием городской среды. Современный, комфортный для проживания и работы город всегда интересен инвесторам и бизнесу, а дополнительные инвестиции, в свою очередь, позволяют планировать развитие городского пространства</w:t>
      </w:r>
      <w:r w:rsidR="00003DCA">
        <w:t>»</w:t>
      </w:r>
      <w:r w:rsidRPr="00A822C5">
        <w:t xml:space="preserve">, </w:t>
      </w:r>
      <w:r w:rsidR="00003DCA">
        <w:t>—</w:t>
      </w:r>
      <w:r w:rsidRPr="00A822C5">
        <w:t xml:space="preserve"> сказала на открытии Urban Week Ирина Бабюк, председатель комитета по инвестициям.</w:t>
      </w:r>
      <w:r w:rsidR="00A822C5">
        <w:t xml:space="preserve"> </w:t>
      </w:r>
      <w:r w:rsidRPr="00A822C5">
        <w:t>Генеральное направление работе по развитию города задает Стратегия экономического развития до 2030 года, которая была принята в Санкт-Петербурге и является основным программным документом города. В ходе пленарной дискуссии форума Prourban участники обсудили совместные шаги, которые необходимы для успешной реализации Стратегии.</w:t>
      </w:r>
      <w:r w:rsidR="00A822C5">
        <w:t xml:space="preserve"> </w:t>
      </w:r>
      <w:r w:rsidRPr="00A822C5">
        <w:t>Всего в рамках Международной недели урбанистики состо</w:t>
      </w:r>
      <w:r w:rsidR="00A822C5">
        <w:t>ялось</w:t>
      </w:r>
      <w:r w:rsidRPr="00A822C5">
        <w:t xml:space="preserve"> более 15 мероприятий, в том числе форум Prourban, VI ежегодный форум </w:t>
      </w:r>
      <w:r w:rsidR="00003DCA">
        <w:t>«</w:t>
      </w:r>
      <w:r w:rsidRPr="00A822C5">
        <w:t>Будущий Петербург</w:t>
      </w:r>
      <w:r w:rsidR="00003DCA">
        <w:t>»</w:t>
      </w:r>
      <w:r w:rsidRPr="00A822C5">
        <w:t xml:space="preserve">, образовательный интенсив института урбанистики </w:t>
      </w:r>
      <w:r w:rsidR="00003DCA">
        <w:t>«</w:t>
      </w:r>
      <w:r w:rsidRPr="00A822C5">
        <w:t>Среда</w:t>
      </w:r>
      <w:r w:rsidR="00003DCA">
        <w:t>»</w:t>
      </w:r>
      <w:r w:rsidRPr="00A822C5">
        <w:t xml:space="preserve">, лекции зарубежных экспертов, в том числе каталонского архитектора-урбаниста, сооснователя Hazarquitectura Мануэля Санчес-Вильянуэва и французского урбаниста, совладелеца Technopolitan Studio Эдуарда Моро. </w:t>
      </w:r>
      <w:r w:rsidR="00A822C5">
        <w:t>С</w:t>
      </w:r>
      <w:r w:rsidRPr="00A822C5">
        <w:t xml:space="preserve">вои проекты представили шесть творческих коллективов, состоящих из студентов, которыми руководили ведущие архитекторы. Им предоставили возможность пофантазировать, какой могла бы стать промзона на Кожевенной линии Васильевского острова. Большинство проектов содержали смелые решения, яркие доминанты и </w:t>
      </w:r>
      <w:r w:rsidR="00003DCA">
        <w:t>—</w:t>
      </w:r>
      <w:r w:rsidRPr="00A822C5">
        <w:t xml:space="preserve"> в качестве ключевой технологии </w:t>
      </w:r>
      <w:r w:rsidR="00003DCA">
        <w:t>—</w:t>
      </w:r>
      <w:r w:rsidRPr="00A822C5">
        <w:t xml:space="preserve"> экологичность.</w:t>
      </w:r>
    </w:p>
    <w:p w:rsidR="00C83CB5" w:rsidRDefault="00C83CB5" w:rsidP="00C83CB5">
      <w:pPr>
        <w:pStyle w:val="a9"/>
      </w:pPr>
      <w:bookmarkStart w:id="333" w:name="_Toc404562427"/>
      <w:r>
        <w:t>МЕСТНОЕ САМОУПРАВЛЕНИЕ ГЛАЗАМИ СМИ</w:t>
      </w:r>
      <w:bookmarkEnd w:id="333"/>
    </w:p>
    <w:p w:rsidR="00C83CB5" w:rsidRDefault="00C83CB5" w:rsidP="00C83CB5">
      <w:pPr>
        <w:pStyle w:val="af1"/>
      </w:pPr>
      <w:bookmarkStart w:id="334" w:name="_Toc404562428"/>
      <w:bookmarkStart w:id="335" w:name="OLE_LINK160"/>
      <w:bookmarkStart w:id="336" w:name="OLE_LINK161"/>
      <w:bookmarkStart w:id="337" w:name="lenta"/>
      <w:r>
        <w:rPr>
          <w:lang w:val="en-US"/>
        </w:rPr>
        <w:t>Lenta</w:t>
      </w:r>
      <w:r w:rsidRPr="00C83CB5">
        <w:t>.</w:t>
      </w:r>
      <w:r>
        <w:rPr>
          <w:lang w:val="en-US"/>
        </w:rPr>
        <w:t>ru</w:t>
      </w:r>
      <w:bookmarkEnd w:id="334"/>
    </w:p>
    <w:p w:rsidR="00C83CB5" w:rsidRDefault="00C83CB5" w:rsidP="00C83CB5">
      <w:pPr>
        <w:pStyle w:val="aa"/>
      </w:pPr>
      <w:bookmarkStart w:id="338" w:name="OLE_LINK77"/>
      <w:bookmarkStart w:id="339" w:name="OLE_LINK78"/>
      <w:bookmarkStart w:id="340" w:name="OLE_LINK79"/>
      <w:bookmarkStart w:id="341" w:name="OLE_LINK134"/>
      <w:bookmarkStart w:id="342" w:name="OLE_LINK135"/>
      <w:bookmarkStart w:id="343" w:name="OLE_LINK165"/>
      <w:bookmarkStart w:id="344" w:name="OLE_LINK166"/>
      <w:bookmarkStart w:id="345" w:name="_Toc404562429"/>
      <w:r>
        <w:t xml:space="preserve">— </w:t>
      </w:r>
      <w:bookmarkEnd w:id="338"/>
      <w:bookmarkEnd w:id="339"/>
      <w:bookmarkEnd w:id="340"/>
      <w:bookmarkEnd w:id="341"/>
      <w:bookmarkEnd w:id="342"/>
      <w:bookmarkEnd w:id="343"/>
      <w:bookmarkEnd w:id="344"/>
      <w:r>
        <w:t>В центре Стамбула снесут небоскребы ради красивого вида</w:t>
      </w:r>
      <w:bookmarkEnd w:id="345"/>
    </w:p>
    <w:bookmarkEnd w:id="335"/>
    <w:bookmarkEnd w:id="336"/>
    <w:bookmarkEnd w:id="337"/>
    <w:p w:rsidR="00C83CB5" w:rsidRDefault="00C83CB5" w:rsidP="00C83CB5">
      <w:pPr>
        <w:pStyle w:val="ab"/>
      </w:pPr>
      <w:r>
        <w:t>Высший административный суд Турции распорядился снести небоскребы в стамбульском историческом районе Зейтинбурну, сообщает издание Hurriyet. По мнению судей, здания портят вид на центр древней турецкой столицы, который открывается с противоположного берега Босфора. Решение окончательное и обжалованию не подлежит. Скандал вокруг небоскребов развернулся в 2011 году, когда газета Radikal опубликовала фотографии стройки. Три здания высотой 37, 32 и 27 этажей возвышались за минаретами древней мечети Сулеймание, полностью меняя вид. С критикой проекта выступил даже премьер Тайип Эрдоган — он предложил уменьшить этажность зданий. Несмотря на массовые акции протеста, бурное обсуждение и пикеты недовольных, строительство было завершено, а квартиры в небоскребах успешно распроданы. Но противники строительства не смирились, подали иски в суд и в итоге добились своего. Оспорить вердикт некому, поскольку вышестоящих судебных органов в Турции нет. Теперь муниципалитету придется сносить здания, причем сделать это нужно в кратчайшие сро</w:t>
      </w:r>
      <w:r>
        <w:lastRenderedPageBreak/>
        <w:t>ки. Кто возместит жильцам стоимость утраченных квартир, суд не определил.</w:t>
      </w:r>
    </w:p>
    <w:p w:rsidR="00E531CE" w:rsidRPr="00E531CE" w:rsidRDefault="00E531CE" w:rsidP="00E531CE">
      <w:pPr>
        <w:pStyle w:val="af1"/>
      </w:pPr>
      <w:bookmarkStart w:id="346" w:name="_Toc404562430"/>
      <w:bookmarkStart w:id="347" w:name="OLE_LINK158"/>
      <w:bookmarkStart w:id="348" w:name="OLE_LINK159"/>
      <w:bookmarkStart w:id="349" w:name="village"/>
      <w:r>
        <w:rPr>
          <w:lang w:val="en-US"/>
        </w:rPr>
        <w:t>The</w:t>
      </w:r>
      <w:r w:rsidRPr="00E531CE">
        <w:t xml:space="preserve"> </w:t>
      </w:r>
      <w:r>
        <w:rPr>
          <w:lang w:val="en-US"/>
        </w:rPr>
        <w:t>Village</w:t>
      </w:r>
      <w:bookmarkEnd w:id="346"/>
    </w:p>
    <w:p w:rsidR="00E531CE" w:rsidRPr="00D46483" w:rsidRDefault="00E531CE" w:rsidP="00E531CE">
      <w:pPr>
        <w:pStyle w:val="aa"/>
      </w:pPr>
      <w:bookmarkStart w:id="350" w:name="_Toc404562431"/>
      <w:r>
        <w:t>— Почему общественные пространства в России</w:t>
      </w:r>
      <w:r w:rsidRPr="00E531CE">
        <w:t xml:space="preserve"> </w:t>
      </w:r>
      <w:r>
        <w:t>— это имитация урбанистики</w:t>
      </w:r>
      <w:bookmarkEnd w:id="350"/>
    </w:p>
    <w:bookmarkEnd w:id="347"/>
    <w:bookmarkEnd w:id="348"/>
    <w:bookmarkEnd w:id="349"/>
    <w:p w:rsidR="00E531CE" w:rsidRDefault="00E531CE" w:rsidP="00E531CE">
      <w:pPr>
        <w:pStyle w:val="ab"/>
      </w:pPr>
      <w:r>
        <w:t xml:space="preserve">Елена Чернова — гуманитарный проектировщик, конфликтолог — выделяется на фоне российских коллег тем, что часто задаёт неудобные вопросы, руша идиллию многочисленных урбанистических форумов, где все (или почти все) со всеми согласны. Впрочем, российских коллег у Елены, по сути нет: она занимается, среди прочего, разрешением конфликтов, связанных с территориальным планированием в разных городах — уникальное ремесло. Так, если Елене не нравится концепция развития Петербурга до 2030 года, она, не стесняясь и без оглядки на всякие профессиональные </w:t>
      </w:r>
      <w:r w:rsidR="00003DCA">
        <w:t>«</w:t>
      </w:r>
      <w:r>
        <w:t>комильфо</w:t>
      </w:r>
      <w:r w:rsidR="00003DCA">
        <w:t>»</w:t>
      </w:r>
      <w:r>
        <w:t>, скажет об этом в лицо разработчикам. По сути, Елена — философ от урбанистики в стране победившего технократического подхода к городам. Специально для The Village она рассказала о том, кто, как и зачем имитирует урбанистику в России.</w:t>
      </w:r>
      <w:r w:rsidR="002F00C0" w:rsidRPr="002F00C0">
        <w:t xml:space="preserve"> </w:t>
      </w:r>
      <w:r>
        <w:t>Урбанистика сложилась во второй половине ХХ века. Поэтому ответ на вопрос, что такое урбанистика, на мой взгляд, следует искать в европейской социокул</w:t>
      </w:r>
      <w:r w:rsidR="002F00C0">
        <w:t>ьтурной ситуации этого времени.</w:t>
      </w:r>
      <w:r w:rsidR="002F00C0" w:rsidRPr="002F00C0">
        <w:t xml:space="preserve"> </w:t>
      </w:r>
      <w:r>
        <w:t xml:space="preserve">ХХ век характеризуется техническим прогрессом, который приводит к усложнению деятельности и всё большей её специализации. С одной стороны, специализация — это единственный способ справиться с усложнением деятельности. Но с какого-то момента усложнение заходит так далеко, что отдельный специалист уже не может удержать целостность всей деятельности и отвечать за её конечный результат. Райкин это обыграл в сюжете </w:t>
      </w:r>
      <w:r w:rsidR="00003DCA">
        <w:t>«</w:t>
      </w:r>
      <w:r>
        <w:t>Кто сшил костюм?</w:t>
      </w:r>
      <w:r w:rsidR="00003DCA">
        <w:t>»</w:t>
      </w:r>
      <w:r>
        <w:t>. Человек пытается предъявить претензию к качеству костюма. Но это невозможно, т. к. шили костюм сто человек. Каждый отвечает за часть работ</w:t>
      </w:r>
      <w:r w:rsidR="002F00C0">
        <w:t>ы. И никто не удерживает целое.</w:t>
      </w:r>
      <w:r w:rsidR="002F00C0" w:rsidRPr="002F00C0">
        <w:t xml:space="preserve"> </w:t>
      </w:r>
      <w:r>
        <w:t>Развитие техники начало опережать развитие человеческого мышления. В результате техника вышла из-под контроля человека — это зафиксировал самый, наверное, известный представитель франкфуртской школы филосо</w:t>
      </w:r>
      <w:r w:rsidR="001B16AF">
        <w:t>фии М.</w:t>
      </w:r>
      <w:r>
        <w:t xml:space="preserve">Хайдеггер. Теперь человек стал служить технике. Когда никто не удерживает целое, то гуманитарные человеческие цели деятельности постепенно сходят на нет и сфера деятельности начинает работать сама на себя. Другой представитель франкфуртской школы, Мамфорд, предложил термин </w:t>
      </w:r>
      <w:r w:rsidR="00003DCA">
        <w:t>«</w:t>
      </w:r>
      <w:r>
        <w:t>мегамашина</w:t>
      </w:r>
      <w:r w:rsidR="00003DCA">
        <w:t>»</w:t>
      </w:r>
      <w:r>
        <w:t xml:space="preserve"> для таких конструкций, в которых утеряна позиция удержания целого и ответственности за целое. В результате сама эта конструкция становится единственным субъектом целеполагания, а люди превращаются в человеческий материал, ресурс мегамашины.</w:t>
      </w:r>
      <w:r w:rsidR="002F00C0" w:rsidRPr="002F00C0">
        <w:t xml:space="preserve"> </w:t>
      </w:r>
      <w:r>
        <w:t xml:space="preserve">Мамфорд увидел прямую зависимость превращения города в мегамашину от его величины. Человеческое мышление уже не в состоянии вместить мегаполис в его целостности и сложности, поэтому наступает потеря управляемости. Результатом перерастания города в мегаполис становится потеря контроля над экономическими факторами. Рост города приобретает стихийный характер. Людей в городе становится ещё больше, стоимость жилья — ещё выше, но не по причине роста его качества, а по причине роста скученности. Люди всё больше и больше вынуждены тратить на то, чтобы жить в городе. Они, по сути, должны работать на износ только для того, чтобы прожить. При этом город перестаёт выполнять собственно гуманитарные, человеческие функции, которые, по Мамфорду, состоят в очеловечивании природной среды и в передаче культуры. Выход Л. Мамфорд видел в том, </w:t>
      </w:r>
      <w:r>
        <w:lastRenderedPageBreak/>
        <w:t>чтобы противостоять перерастанию городов в мегаполисы. Нужно, чтобы города оставались малыми, соразмерными человеку и социальным связям, то есть управляемыми.</w:t>
      </w:r>
      <w:r w:rsidR="002F00C0" w:rsidRPr="002F00C0">
        <w:t xml:space="preserve"> </w:t>
      </w:r>
      <w:r>
        <w:t>Общим для всех мегамашин является то, что никто, включая представителей власти, не удерживает целого. В результате никто не отвечает за последствия. Философы франкфуртской школы обсуждали эту ситуацию и на примерах преступлений против человечества во Второй мировой войне. Оказалось, что в тоталитарном государстве, которое является законченным воплощением мегамашины, очень сложно найти ответственных за преступления. Исполнители только выполняли приказы. Те, кто издавал эти приказы, действовали в рамках закона своей страны. А те, кто писал законы, са</w:t>
      </w:r>
      <w:r w:rsidR="002F00C0">
        <w:t>ми не убили ни одного человека.</w:t>
      </w:r>
      <w:r w:rsidR="002F00C0" w:rsidRPr="002F00C0">
        <w:t xml:space="preserve"> </w:t>
      </w:r>
      <w:r>
        <w:t xml:space="preserve">Обнаружилось, что все важнейшие сферы деятельности к середине ХХ века превратились в такие мегамашины: государство, медицина, образование, промышленность и т. п. Заслуга философов франкфуртской школы состояла в том, что они указали на первопричину процесса, с которого начинается господство техники над человеком и который заканчивается тем, что человек с помощью технических средств начинает массово уничтожать человечество. Они показали, что сложившаяся ситуация — не происки инфернальных сил, не влияние эгрегоров, а последствия технократического принципа организации деятельности. Следовательно, для того, чтобы разрушить мегамашины, нужно перейти к другим, гуманистическим принципам. В качестве образца очень рекомендую работу Э. Фромма </w:t>
      </w:r>
      <w:r w:rsidR="00003DCA">
        <w:t>«</w:t>
      </w:r>
      <w:r>
        <w:t>Революция надежды</w:t>
      </w:r>
      <w:r w:rsidR="00003DCA">
        <w:t>»</w:t>
      </w:r>
      <w:r>
        <w:t>. В ней детально прописана программа перехода от технократического, формально-бюрократического планирования к гуманистическому планированию.</w:t>
      </w:r>
      <w:r w:rsidR="002F00C0" w:rsidRPr="002F00C0">
        <w:t xml:space="preserve"> </w:t>
      </w:r>
      <w:r>
        <w:t>С 60-х годов начинается движение по созданию разных антиподов мегамашинной организации — альтернативных сфер деятельности, основанных на принципах человеческой целостности и приоритете человеческих потребностей. Это коммуникационная власть (термин Ю.Хабермаса) как альтернатива авторитаризму; валеология — наука о здоровье, как альтернатива медицине, индустрии болезни; праксиология — наука о деятельности, как альтернатива экономике; предложенная нобелевским лауреатом А.фон Мизесом; экология — как ограничение на любые цели в сфере производства. И урбанистика, как антипод градостроительному проектированию.</w:t>
      </w:r>
      <w:r w:rsidR="002F00C0" w:rsidRPr="002F00C0">
        <w:t xml:space="preserve"> </w:t>
      </w:r>
      <w:r>
        <w:t>Таким образом, урбанистика, с одной стороны, явление специфическое, относящееся к сфере городского планирования. Но, с другой стороны, урбанистика — это социокультурное явление, которое развивалось на Западе в русле общих закономерностей преодоления мегамашинной технократической организации деятельности.</w:t>
      </w:r>
      <w:r w:rsidR="002F00C0" w:rsidRPr="002F00C0">
        <w:t xml:space="preserve"> </w:t>
      </w:r>
      <w:r w:rsidR="002F00C0">
        <w:t>У</w:t>
      </w:r>
      <w:r>
        <w:t xml:space="preserve">рбанистика в 60-е годы — это не новая профессиональная область, не </w:t>
      </w:r>
      <w:r w:rsidR="00003DCA">
        <w:t>«</w:t>
      </w:r>
      <w:r>
        <w:t>продолжение</w:t>
      </w:r>
      <w:r w:rsidR="00003DCA">
        <w:t>»</w:t>
      </w:r>
      <w:r>
        <w:t xml:space="preserve"> или </w:t>
      </w:r>
      <w:r w:rsidR="00003DCA">
        <w:t>«</w:t>
      </w:r>
      <w:r>
        <w:t>развитие</w:t>
      </w:r>
      <w:r w:rsidR="00003DCA">
        <w:t>»</w:t>
      </w:r>
      <w:r>
        <w:t xml:space="preserve"> архитектурных и градостроительных профессий, не область специальных знаний. Это не наука. Урбанистика — это область борьбы за то, чтобы деятельность была организована на новых принципах. Такой же областью борьбы была экология и политика. И мы из недавней истории знаем, что 60-70-е годы на Западе были годами серьёзных политических трансформаций.</w:t>
      </w:r>
      <w:r w:rsidR="002F00C0">
        <w:t xml:space="preserve"> </w:t>
      </w:r>
      <w:r>
        <w:t xml:space="preserve">И только после окончания периода трансформаций урбанистика на Западе стала преобразовываться в профессиональную сферу, которая заняла место поверженной мегамашины. И сегодня она действительно </w:t>
      </w:r>
      <w:r w:rsidR="00003DCA">
        <w:t>«</w:t>
      </w:r>
      <w:r>
        <w:t>продолжение</w:t>
      </w:r>
      <w:r w:rsidR="00003DCA">
        <w:t>»</w:t>
      </w:r>
      <w:r>
        <w:t xml:space="preserve"> архитектуры, дизайна, городского планирования. Сегодня на Западе это область знаний и практика, результаты которой мы видим на примере западных городов.</w:t>
      </w:r>
      <w:r w:rsidR="002F00C0">
        <w:t xml:space="preserve"> </w:t>
      </w:r>
      <w:r>
        <w:t xml:space="preserve">Градостроительство, в его </w:t>
      </w:r>
      <w:r>
        <w:lastRenderedPageBreak/>
        <w:t>современном состоянии, это типичная мегамашина: деятельность узкоспециализирована и представляет собой конвейер. В результате ни один специалист не в состоянии удержать целое. Каждый закручивает свой винтик и передаёт полуфабрикат следующему исполнителю. Во времена Петра I и Екатерины II можно было ответить на вопрос, кто построил город. Выражаясь современными терминами Градкодекса, было два субъекта градостроительной деятельности. Один осуществлял целеполагание, второй — готовил проект под эту цель. Остальные — не субъекты, а исполнители, которые действовали в рамках поставленной цели и проекта.</w:t>
      </w:r>
      <w:r w:rsidR="002F00C0">
        <w:t xml:space="preserve"> </w:t>
      </w:r>
      <w:r>
        <w:t>Сегодня на вопрос, кто построил город, нет ответа. Сначала в подготовке Генплана участвует множество различных специалистов. Затем Генплан передаётся дальше — на уровень проектов планировки, застройки. Далее свои коррективы вносят девелоперы и строители.</w:t>
      </w:r>
      <w:r w:rsidR="002F00C0">
        <w:t xml:space="preserve"> </w:t>
      </w:r>
      <w:r>
        <w:t>И воплощается не то, что зафиксировано в Генплане, а нечто другое, часто совершенно противоположное. При этом специалисты, разработавшие Генплан, не отвечают за реализацию: они-то всё нарисовали правильно, в соответствии с нормами и градостроительной логикой. То, что была реализована логика бизнеса, не входит в зону их ответственности.</w:t>
      </w:r>
      <w:r w:rsidR="002F00C0">
        <w:t xml:space="preserve"> </w:t>
      </w:r>
      <w:r>
        <w:t xml:space="preserve">Показательный факт: в Градостроительном кодексе 2004 года присутствовал пункт </w:t>
      </w:r>
      <w:r w:rsidR="00003DCA">
        <w:t>«</w:t>
      </w:r>
      <w:r>
        <w:t>Цели и задачи планирования</w:t>
      </w:r>
      <w:r w:rsidR="00003DCA">
        <w:t>»</w:t>
      </w:r>
      <w:r>
        <w:t xml:space="preserve">. Но в последующих редакциях пункт про цели убрали. Не потому, что цели не нужно ставить. А потому, что цели не ставили. Из одной записки в другую переносился один и тот же набор общих принципов (устойчивого развития, баланса, учёта интересов и пр.). Но принципы — это не цели. Это рамки, ограничения на цели, как заповеди </w:t>
      </w:r>
      <w:r w:rsidR="00003DCA">
        <w:t>«</w:t>
      </w:r>
      <w:r>
        <w:t>не убий, не укради</w:t>
      </w:r>
      <w:r w:rsidR="00003DCA">
        <w:t>»</w:t>
      </w:r>
      <w:r>
        <w:t>. А внутри рамок нужно было ставить конкретные цели, адекватные уникальной городской ситуации, наполнять заповеди городской конкретикой. Но если нет субъекта целеполагания, который удерживает целое, то целей некому ставить.</w:t>
      </w:r>
      <w:r w:rsidR="002F00C0">
        <w:t xml:space="preserve"> </w:t>
      </w:r>
      <w:r>
        <w:t xml:space="preserve">Современная ситуация российских городов существенно отличается от ситуации современных западных городов. У нас ещё не произошла замена мегамашинной организации сферы городского управления и планирования. Урбанистика как целеполагание, исходя из потребностей человека, а не мегамашин, — это проблема, а не достигнутое состояние. Поэтому большинство действий, связанных с переносом западных образцов </w:t>
      </w:r>
      <w:r w:rsidR="00003DCA">
        <w:t>«</w:t>
      </w:r>
      <w:r>
        <w:t>урбанистики</w:t>
      </w:r>
      <w:r w:rsidR="00003DCA">
        <w:t>»</w:t>
      </w:r>
      <w:r>
        <w:t>, являются имитацией.</w:t>
      </w:r>
      <w:r w:rsidR="002F00C0">
        <w:t xml:space="preserve"> </w:t>
      </w:r>
      <w:r>
        <w:t xml:space="preserve">Власти сегодня поддерживают </w:t>
      </w:r>
      <w:r w:rsidR="00003DCA">
        <w:t>«</w:t>
      </w:r>
      <w:r>
        <w:t>урбанистику</w:t>
      </w:r>
      <w:r w:rsidR="00003DCA">
        <w:t>»</w:t>
      </w:r>
      <w:r>
        <w:t xml:space="preserve"> как профессиональную область дизайна, как механизм переноса образцов. Инициируют социологические исследования в сфере урбанистики, которые проводятся теми же инструментами сбора социальной статистики, как и в советское время. Только в советское время власти нужно было фиксировать степень удовлетворённости потребностей населения в некотором наборе гарантированных благ. Формула </w:t>
      </w:r>
      <w:r w:rsidR="00003DCA">
        <w:t>«</w:t>
      </w:r>
      <w:r>
        <w:t>от каждого по способностям, каждому по потребностям</w:t>
      </w:r>
      <w:r w:rsidR="00003DCA">
        <w:t>»</w:t>
      </w:r>
      <w:r>
        <w:t xml:space="preserve"> предполагала, что отследить движение к коммунизму можно, фиксируя неуклонный рост удовлетворения потребностей советского человека. Сегодня сложилась идеологическая </w:t>
      </w:r>
      <w:r w:rsidR="00003DCA">
        <w:t>«</w:t>
      </w:r>
      <w:r>
        <w:t>формула урбанизма</w:t>
      </w:r>
      <w:r w:rsidR="00003DCA">
        <w:t>»</w:t>
      </w:r>
      <w:r>
        <w:t xml:space="preserve"> (партиципация, общественные пространства, велодорожки…), по которой можно отследить неуклонное приближение к </w:t>
      </w:r>
      <w:r w:rsidR="00003DCA">
        <w:t>«</w:t>
      </w:r>
      <w:r>
        <w:t>урбанизму</w:t>
      </w:r>
      <w:r w:rsidR="00003DCA">
        <w:t>»</w:t>
      </w:r>
      <w:r>
        <w:t>.</w:t>
      </w:r>
      <w:r w:rsidR="002F00C0">
        <w:t xml:space="preserve"> </w:t>
      </w:r>
      <w:r>
        <w:t>Я могу зафиксировать три вида имитации урбанистики.</w:t>
      </w:r>
      <w:r w:rsidR="002F00C0">
        <w:t xml:space="preserve"> </w:t>
      </w:r>
      <w:r>
        <w:t xml:space="preserve">Первый — это перенос </w:t>
      </w:r>
      <w:r w:rsidR="00003DCA">
        <w:t>«</w:t>
      </w:r>
      <w:r>
        <w:t>формы города</w:t>
      </w:r>
      <w:r w:rsidR="00003DCA">
        <w:t>»</w:t>
      </w:r>
      <w:r>
        <w:t xml:space="preserve"> (термин В. Л. Глазычева, который он противопоставлял </w:t>
      </w:r>
      <w:r w:rsidR="00003DCA">
        <w:t>«</w:t>
      </w:r>
      <w:r>
        <w:t>сущности города</w:t>
      </w:r>
      <w:r w:rsidR="00003DCA">
        <w:t>»</w:t>
      </w:r>
      <w:r>
        <w:t>). В результате вместо решения реальных проблем, вместо проектирования шага ближайшего развития конкретного города предлагаются образцы дизайнерских и транспортных ре</w:t>
      </w:r>
      <w:r>
        <w:lastRenderedPageBreak/>
        <w:t>шений, которые стали итогом развития западных городов. Западные общественные пространства — это не дизайнерское решение по проектированию качества городской среды. Это результат развития городского сообщества как субъекта принятия решений. А у нас общественные пространства сегодня проектируются как инструмент формирования сообщества. Видимо, в предположении, что в городской среде европейского качества у нас заведётся и городское сообщество. Это ничем не отличается от подхода, в котором проектировались соцгорода в 30-е годы.</w:t>
      </w:r>
      <w:r w:rsidR="002F00C0">
        <w:t xml:space="preserve"> </w:t>
      </w:r>
      <w:r>
        <w:t>Соцгород проектировался как среда, которая будет задавать необходимые государству социальные процессы. А. Левинтов высказал очень интересную гипотезу: соцгорода проектировались как особые устройства пролетаризации людей. После пролетарской революции выяснилось, что в стране большой дефицит пролетариев. И нужно было очень быстро превратить народ в пролетариев, с чем соцгорода успешно справились. Но процедура формирования нужных качеств у людей через помещение их в городскую среду определённого качества работает только в случае мегамашинной организации, когда человек — материал машины. А если мы ставим цель перейти к городу, основанному на гуманистических принципах, то начинать нужно не с городской среды, а с человека. Социальное проектирование должно предшествовать градостроитель</w:t>
      </w:r>
      <w:r w:rsidR="002F00C0">
        <w:t>ному. П</w:t>
      </w:r>
      <w:r>
        <w:t>режде чем проектировать такой элемент европейской формы города, как общественные пространства, нужно проектировать процесс, альтернативный процессу пролетаризации — превращения людей в ответственных собственников. Практика показала, что даже формальное превращение людей в собственников недвижимости не формирует горожан, которые готовы взять ответствен</w:t>
      </w:r>
      <w:r w:rsidR="002F00C0">
        <w:t xml:space="preserve">ность за свою собственность. </w:t>
      </w:r>
      <w:r>
        <w:t>Социологи, антропологи, культурологи, как представители гуманитарной науки, не подходят для задач проектирования. Они исследуют то, что уже есть в некотором стабильном состоянии. Даже если они исследуют процессы — это уже существующие процессы. Проектирование — это работа с тем, чего ещё не существует. Проектирование — это совершенно отличный от науки вид деятельности. Задачи социального проектирования и социальной инженерии предъявляют особые требования к квалификации гуманитариев.  Эти квалификации должны создаваться и передаваться в рамках образовательных программ по урбанистике, которые будут готовить урбанистов для работы с российскими ситуациями. Этих квалификаций ещё нет, их нужно проектировать. Сегодня же российское образование в области урбанистики, на мой взгляд, сделало ошибочную ставку на перенос европейских урбанистических квалификаций и образовательных программ. И, на мой взгляд, российское образование в сфере урбанистики сегодня также существует в режиме имитации.</w:t>
      </w:r>
      <w:r w:rsidR="002F00C0">
        <w:t xml:space="preserve"> </w:t>
      </w:r>
      <w:r>
        <w:t xml:space="preserve">И третий вид переноса: процедура партиципации. Разумеется, участие горожан в принятии градостроительных решений необходимо, это нужно развивать. Но развитием партиципации нельзя подменять задачу изменения базовых принципов управления городом. А именно это и происходит, если судить по программам многочисленных урбанистических форумов. Обсуждаются проблемы взаимодействия </w:t>
      </w:r>
      <w:r w:rsidR="00003DCA">
        <w:t>«</w:t>
      </w:r>
      <w:r>
        <w:t>власти, бизнеса и горожан</w:t>
      </w:r>
      <w:r w:rsidR="00003DCA">
        <w:t>»</w:t>
      </w:r>
      <w:r>
        <w:t>. Проблемы взаимодействия, разумеется, существуют. Но они менее острые, чем проблема потери управляемости процессами градостроительных изменений.</w:t>
      </w:r>
      <w:r w:rsidR="002F00C0">
        <w:t xml:space="preserve"> </w:t>
      </w:r>
      <w:r>
        <w:t xml:space="preserve">Партиципация сегодня работает на уровне двора, квартала, т. е. на объектах такого масштаба, где жители удерживают </w:t>
      </w:r>
      <w:r w:rsidR="00003DCA">
        <w:t>«</w:t>
      </w:r>
      <w:r>
        <w:t>целое</w:t>
      </w:r>
      <w:r w:rsidR="00003DCA">
        <w:t>»</w:t>
      </w:r>
      <w:r>
        <w:t xml:space="preserve"> и, следовательно, могут </w:t>
      </w:r>
      <w:r>
        <w:lastRenderedPageBreak/>
        <w:t>принимать ответственные решения. А на уровне города, пока сфера городского планирования не удерживает целое, партиципация будет неэффективна.</w:t>
      </w:r>
      <w:r w:rsidR="002F00C0">
        <w:t xml:space="preserve"> </w:t>
      </w:r>
      <w:r>
        <w:t>В российских городах сегодня требуется не партиципация, а работа с градостроительным конфликтом. Партиципация используется как способ подавить и вытеснить конфликт, замаскировать его. Партиципация не решает, а маскирует проблемы городского развития. Поэтому горожане, по большей части, испытывают разочарование после участия в публичных слушаниях. Форма соблюдена, а проблема осталась. Проблемы развития города будут решаться только в рамках конфликтного взаимодействия, в ситуациях, когда городские группы начинают отстаивать право на социальное целеполагание, которое будет препятствовать целеполаганию в русле экономизма. Д. Харви назвал это общественным правом на город, противопоставив его индивидуальному доступу к городским ресурсам. Сегодня реализуется индивидуальное право на город, и без конфликта, без борьбы никто не подарит горожанам право на город.</w:t>
      </w:r>
      <w:r w:rsidR="002F00C0">
        <w:t xml:space="preserve"> </w:t>
      </w:r>
      <w:r>
        <w:t xml:space="preserve">Поэтому сегодня не имитационными, отражающими сущность урбанистики, являются  ситуации градостроительных конфликтов и движения городского активизма, прежде всего в радикальных формах </w:t>
      </w:r>
      <w:r w:rsidR="00003DCA">
        <w:t>«</w:t>
      </w:r>
      <w:r>
        <w:t>партизанинга</w:t>
      </w:r>
      <w:r w:rsidR="00003DCA">
        <w:t>»</w:t>
      </w:r>
      <w:r>
        <w:t xml:space="preserve"> — захвата и переосвоения городского про</w:t>
      </w:r>
      <w:r w:rsidR="002F00C0">
        <w:t xml:space="preserve">странства. </w:t>
      </w:r>
      <w:r>
        <w:t>С середины ХХ века в России возникло и стало развиваться направление исследований, сопоставимое по мощности и результативности с западной социальной и политической философией. Оно началось с Московского методологического кружка и развилось в подход системно-мыследеятельностной методологии (СМД-подход).</w:t>
      </w:r>
      <w:r w:rsidR="002F00C0">
        <w:t xml:space="preserve"> </w:t>
      </w:r>
      <w:r>
        <w:t xml:space="preserve">Самое удивительное то, что методологи, работая за железным занавесом, не имея возможности знакомиться с основными достижениями западной философской мысли, двигались в решении общеевропейских проблем, но на специфическом </w:t>
      </w:r>
      <w:r w:rsidR="00003DCA">
        <w:t>«</w:t>
      </w:r>
      <w:r>
        <w:t>советском</w:t>
      </w:r>
      <w:r w:rsidR="00003DCA">
        <w:t>»</w:t>
      </w:r>
      <w:r>
        <w:t xml:space="preserve"> материале.</w:t>
      </w:r>
      <w:r w:rsidR="002F00C0">
        <w:t xml:space="preserve"> </w:t>
      </w:r>
      <w:r>
        <w:t>Для решения проблемы мегамашинной организации деятельности они предложили не философские, а методологические принципы. Суть этих принципов состоит в том, что развитие — это прежде всего развитие мышления. Если возникла ситуация, при которой развитие техники стало опережать мышление, то нужно специально развивать мышление. В качестве альтернативы мегамашине получили развитие представления о социотехнической системе, в которой функ</w:t>
      </w:r>
      <w:r>
        <w:lastRenderedPageBreak/>
        <w:t xml:space="preserve">цию сборки целого осуществляет управленческая мыследеятельность. Они разработали методологический инструментарий, который обеспечивает развитие мышления. Альтернативой дроблению и специализации деятельности на множество </w:t>
      </w:r>
      <w:r w:rsidR="00003DCA">
        <w:t>«</w:t>
      </w:r>
      <w:r>
        <w:t>безответственных</w:t>
      </w:r>
      <w:r w:rsidR="00003DCA">
        <w:t>»</w:t>
      </w:r>
      <w:r>
        <w:t xml:space="preserve"> звеньев стало представление о коллективной мыследеятельности. А в конце 70-х годов был изобретён и стал практиковаться метод </w:t>
      </w:r>
      <w:r w:rsidR="00003DCA">
        <w:t>«</w:t>
      </w:r>
      <w:r>
        <w:t>восстановления</w:t>
      </w:r>
      <w:r w:rsidR="00003DCA">
        <w:t>»</w:t>
      </w:r>
      <w:r>
        <w:t>, сборки деятельности, её переорганизации и развития: организационно-деятельностная игра (ОДИ). Ещё раз подчеркну: ОДИ — это уникальная практика развития коллективного мышления и деятельности. Все образовательные практики, развивающие мышление, работают с индивидуальным мышлением. В результате человек, мышление которого развили, возвращается в старую ситуацию и не способен противостоять инерции функционирования. ОДИ позволяет развивать всю сферу деятельности за счёт того, что представители деятельности приобретают мыслительную потенцию восстанавливать целое и ставить цели развития этого целого.</w:t>
      </w:r>
      <w:r w:rsidR="002F00C0">
        <w:t xml:space="preserve"> </w:t>
      </w:r>
      <w:r>
        <w:t xml:space="preserve">В России сегодня проблема городского развития — это проблема развития управленческой мыследеятельности. Поэтому урбанистика, как сфера исследований и разработок, должна быть нацелена на развитие системы управления в версии СМД-представлений о социотехнической системе и специфике управленческой мыследеятельности. Это — первый шаг. В результате развития управленческой мыследеятельности возникнет управленческое целеполагание на проекты территориального и стратегического планирования. Наличие целей управления на втором шаге приведёт к переорганизации и поставит перед необходимостью развития </w:t>
      </w:r>
      <w:r w:rsidR="00003DCA">
        <w:t>«</w:t>
      </w:r>
      <w:r>
        <w:t>проектный цех</w:t>
      </w:r>
      <w:r w:rsidR="00003DCA">
        <w:t>»</w:t>
      </w:r>
      <w:r>
        <w:t>. Сегодня, в отсутствие управленческих целей на генпланы, у градостроителей нет необходимости развивать деятельность. Поэтому, несмотря на 25 лет, прошедших после перестройки, они продолжают воспроизводить технологию планирования, базирующуюся на концепции рационального размещения производительных сил.</w:t>
      </w:r>
      <w:r w:rsidR="002F00C0">
        <w:t xml:space="preserve"> </w:t>
      </w:r>
      <w:r>
        <w:t>И только на третьем шаге станет осмысленным обсуждение тех или иных процедур партиципации, её эффективность, адекватность воплощения целей городского развития в тех или иных архитектурных и дизайнерских образцах и решениях.</w:t>
      </w:r>
    </w:p>
    <w:p w:rsidR="005479DA" w:rsidRDefault="005479DA">
      <w:pPr>
        <w:pStyle w:val="ab"/>
      </w:pPr>
    </w:p>
    <w:p w:rsidR="005479DA" w:rsidRDefault="005479DA">
      <w:pPr>
        <w:pStyle w:val="ab"/>
        <w:sectPr w:rsidR="005479DA">
          <w:headerReference w:type="even" r:id="rId20"/>
          <w:type w:val="continuous"/>
          <w:pgSz w:w="11906" w:h="16838" w:code="9"/>
          <w:pgMar w:top="851" w:right="851" w:bottom="851" w:left="851" w:header="397" w:footer="397" w:gutter="0"/>
          <w:cols w:num="2" w:space="170"/>
          <w:titlePg/>
          <w:docGrid w:linePitch="360"/>
        </w:sectPr>
      </w:pPr>
    </w:p>
    <w:p w:rsidR="005479DA" w:rsidRDefault="005479DA">
      <w:pPr>
        <w:rPr>
          <w:szCs w:val="19"/>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3"/>
        <w:spacing w:line="360" w:lineRule="auto"/>
        <w:ind w:left="748" w:right="480"/>
        <w:rPr>
          <w:rFonts w:ascii="Times New Roman" w:hAnsi="Times New Roman"/>
          <w:i/>
          <w:iCs/>
          <w:spacing w:val="12"/>
          <w:sz w:val="28"/>
          <w:szCs w:val="24"/>
        </w:rPr>
      </w:pPr>
    </w:p>
    <w:p w:rsidR="00E6746B" w:rsidRDefault="00E6746B">
      <w:pPr>
        <w:pStyle w:val="a3"/>
        <w:spacing w:line="360" w:lineRule="auto"/>
        <w:ind w:left="748" w:right="480"/>
        <w:rPr>
          <w:rFonts w:ascii="Times New Roman" w:hAnsi="Times New Roman"/>
          <w:i/>
          <w:iCs/>
          <w:spacing w:val="12"/>
          <w:sz w:val="28"/>
          <w:szCs w:val="24"/>
        </w:rPr>
      </w:pPr>
    </w:p>
    <w:p w:rsidR="00E6746B" w:rsidRDefault="00E6746B">
      <w:pPr>
        <w:pStyle w:val="a3"/>
        <w:spacing w:line="360" w:lineRule="auto"/>
        <w:ind w:left="748" w:right="480"/>
        <w:rPr>
          <w:rFonts w:ascii="Times New Roman" w:hAnsi="Times New Roman"/>
          <w:i/>
          <w:iCs/>
          <w:spacing w:val="12"/>
          <w:sz w:val="28"/>
          <w:szCs w:val="24"/>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E6746B" w:rsidRDefault="00E6746B">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sz w:val="24"/>
          <w:lang w:val="ru-MD"/>
        </w:rPr>
      </w:pPr>
      <w:r>
        <w:rPr>
          <w:rFonts w:ascii="Times New Roman" w:hAnsi="Times New Roman" w:cs="Times New Roman"/>
          <w:i/>
          <w:iCs/>
        </w:rPr>
        <w:t xml:space="preserve">Мнение </w:t>
      </w:r>
      <w:r>
        <w:rPr>
          <w:rFonts w:ascii="Times New Roman" w:hAnsi="Times New Roman" w:cs="Times New Roman"/>
          <w:i/>
          <w:iCs/>
          <w:lang w:val="ru-MD"/>
        </w:rPr>
        <w:t>редакции</w:t>
      </w:r>
      <w:r>
        <w:rPr>
          <w:rFonts w:ascii="Times New Roman" w:hAnsi="Times New Roman" w:cs="Times New Roman"/>
          <w:i/>
          <w:iCs/>
        </w:rPr>
        <w:t xml:space="preserve"> может не совпадать с мнением автора</w:t>
      </w:r>
      <w:r>
        <w:rPr>
          <w:rFonts w:ascii="Times New Roman" w:hAnsi="Times New Roman" w:cs="Times New Roman"/>
          <w:i/>
          <w:iCs/>
          <w:sz w:val="24"/>
        </w:rPr>
        <w:t xml:space="preserve"> </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sz w:val="24"/>
          <w:lang w:val="ru-MD"/>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rPr>
      </w:pPr>
      <w:r>
        <w:rPr>
          <w:rFonts w:ascii="Times New Roman" w:hAnsi="Times New Roman" w:cs="Times New Roman"/>
          <w:i/>
          <w:iCs/>
          <w:lang w:val="ru-MD"/>
        </w:rPr>
        <w:t>Выпускающая редакция ИБ МСУ — Ассоциация сибирских и дальневосточных городов:</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Главный редактор — Малов Кирилл Владимирович</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Выпускающий редактор — Сем</w:t>
      </w:r>
      <w:r w:rsidR="00E6746B">
        <w:rPr>
          <w:rFonts w:ascii="Times New Roman" w:hAnsi="Times New Roman" w:cs="Times New Roman"/>
          <w:i/>
          <w:iCs/>
        </w:rPr>
        <w:t>е</w:t>
      </w:r>
      <w:r>
        <w:rPr>
          <w:rFonts w:ascii="Times New Roman" w:hAnsi="Times New Roman" w:cs="Times New Roman"/>
          <w:i/>
          <w:iCs/>
        </w:rPr>
        <w:t>нов Сергей Александрович</w:t>
      </w:r>
    </w:p>
    <w:p w:rsidR="005479DA" w:rsidRDefault="005479DA">
      <w:pPr>
        <w:pStyle w:val="ac"/>
        <w:rPr>
          <w:rFonts w:ascii="Times New Roman" w:hAnsi="Times New Roman" w:cs="Times New Roman"/>
          <w:b/>
          <w:bCs/>
          <w:i/>
          <w:iCs/>
        </w:rPr>
      </w:pPr>
      <w:r>
        <w:rPr>
          <w:rFonts w:ascii="Times New Roman" w:hAnsi="Times New Roman" w:cs="Times New Roman"/>
          <w:i/>
          <w:iCs/>
        </w:rPr>
        <w:t>Тел.: (383) 223-85-00, факс: (383) 227-11-08</w:t>
      </w:r>
    </w:p>
    <w:p w:rsidR="005479DA" w:rsidRDefault="005479DA">
      <w:pPr>
        <w:pStyle w:val="ac"/>
        <w:rPr>
          <w:rFonts w:ascii="Times New Roman" w:hAnsi="Times New Roman" w:cs="Times New Roman"/>
          <w:i/>
          <w:iCs/>
        </w:rPr>
      </w:pPr>
      <w:r>
        <w:rPr>
          <w:rFonts w:ascii="Times New Roman" w:hAnsi="Times New Roman" w:cs="Times New Roman"/>
          <w:i/>
          <w:iCs/>
          <w:lang w:val="en-US"/>
        </w:rPr>
        <w:t>E</w:t>
      </w:r>
      <w:r>
        <w:rPr>
          <w:rFonts w:ascii="Times New Roman" w:hAnsi="Times New Roman" w:cs="Times New Roman"/>
          <w:i/>
          <w:iCs/>
        </w:rPr>
        <w:t>-</w:t>
      </w:r>
      <w:r>
        <w:rPr>
          <w:rFonts w:ascii="Times New Roman" w:hAnsi="Times New Roman" w:cs="Times New Roman"/>
          <w:i/>
          <w:iCs/>
          <w:lang w:val="en-US"/>
        </w:rPr>
        <w:t>mail</w:t>
      </w:r>
      <w:r>
        <w:rPr>
          <w:rFonts w:ascii="Times New Roman" w:hAnsi="Times New Roman" w:cs="Times New Roman"/>
          <w:i/>
          <w:iCs/>
        </w:rPr>
        <w:t xml:space="preserve">: </w:t>
      </w:r>
      <w:r>
        <w:rPr>
          <w:rFonts w:ascii="Times New Roman" w:hAnsi="Times New Roman" w:cs="Times New Roman"/>
          <w:i/>
          <w:iCs/>
          <w:lang w:val="en-US"/>
        </w:rPr>
        <w:t>press</w:t>
      </w:r>
      <w:r>
        <w:rPr>
          <w:rFonts w:ascii="Times New Roman" w:hAnsi="Times New Roman" w:cs="Times New Roman"/>
          <w:i/>
          <w:iCs/>
        </w:rPr>
        <w:t>@</w:t>
      </w:r>
      <w:r>
        <w:rPr>
          <w:rFonts w:ascii="Times New Roman" w:hAnsi="Times New Roman" w:cs="Times New Roman"/>
          <w:i/>
          <w:iCs/>
          <w:lang w:val="en-US"/>
        </w:rPr>
        <w:t>asdg</w:t>
      </w:r>
      <w:r>
        <w:rPr>
          <w:rFonts w:ascii="Times New Roman" w:hAnsi="Times New Roman" w:cs="Times New Roman"/>
          <w:i/>
          <w:iCs/>
        </w:rPr>
        <w:t>.</w:t>
      </w:r>
      <w:r>
        <w:rPr>
          <w:rFonts w:ascii="Times New Roman" w:hAnsi="Times New Roman" w:cs="Times New Roman"/>
          <w:i/>
          <w:iCs/>
          <w:lang w:val="en-US"/>
        </w:rPr>
        <w:t>ru</w:t>
      </w:r>
    </w:p>
    <w:p w:rsidR="005479DA" w:rsidRDefault="005479DA">
      <w:pPr>
        <w:pStyle w:val="ac"/>
        <w:rPr>
          <w:rFonts w:ascii="Times New Roman" w:hAnsi="Times New Roman" w:cs="Times New Roman"/>
          <w:i/>
          <w:iCs/>
        </w:rPr>
      </w:pPr>
      <w:r>
        <w:rPr>
          <w:rFonts w:ascii="Times New Roman" w:hAnsi="Times New Roman" w:cs="Times New Roman"/>
          <w:i/>
          <w:iCs/>
        </w:rPr>
        <w:t xml:space="preserve">Адрес: 630099, г. Новосибирск, ул. Вокзальная магистраль, 16, </w:t>
      </w:r>
    </w:p>
    <w:p w:rsidR="005479DA" w:rsidRDefault="005479DA" w:rsidP="00E6746B">
      <w:pPr>
        <w:pStyle w:val="ac"/>
        <w:rPr>
          <w:lang w:val="ru-MD"/>
        </w:rPr>
      </w:pPr>
      <w:r>
        <w:rPr>
          <w:rFonts w:ascii="Times New Roman" w:hAnsi="Times New Roman" w:cs="Times New Roman"/>
          <w:i/>
          <w:iCs/>
        </w:rPr>
        <w:t>Исполнительная дирекция Ассоциации сибирских и дальневосточных городов</w:t>
      </w:r>
    </w:p>
    <w:sectPr w:rsidR="005479DA" w:rsidSect="0011669D">
      <w:headerReference w:type="even" r:id="rId21"/>
      <w:type w:val="continuous"/>
      <w:pgSz w:w="11906" w:h="16838" w:code="9"/>
      <w:pgMar w:top="851" w:right="851" w:bottom="851" w:left="85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1DE" w:rsidRDefault="00E371DE">
      <w:r>
        <w:separator/>
      </w:r>
    </w:p>
  </w:endnote>
  <w:endnote w:type="continuationSeparator" w:id="0">
    <w:p w:rsidR="00E371DE" w:rsidRDefault="00E3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etersburg">
    <w:altName w:val="Courier New"/>
    <w:panose1 w:val="020B0604020202020204"/>
    <w:charset w:val="00"/>
    <w:family w:val="swiss"/>
    <w:pitch w:val="variable"/>
    <w:sig w:usb0="00000001" w:usb1="00000000" w:usb2="00000000" w:usb3="00000000" w:csb0="00000005" w:csb1="00000000"/>
  </w:font>
  <w:font w:name="Baltica">
    <w:altName w:val="Arial"/>
    <w:panose1 w:val="020B0604020202020204"/>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000" w:firstRow="0" w:lastRow="0" w:firstColumn="0" w:lastColumn="0" w:noHBand="0" w:noVBand="0"/>
    </w:tblPr>
    <w:tblGrid>
      <w:gridCol w:w="5040"/>
      <w:gridCol w:w="5220"/>
    </w:tblGrid>
    <w:tr w:rsidR="002040E3">
      <w:tc>
        <w:tcPr>
          <w:tcW w:w="5040" w:type="dxa"/>
          <w:tcBorders>
            <w:top w:val="single" w:sz="4" w:space="0" w:color="auto"/>
          </w:tcBorders>
        </w:tcPr>
        <w:p w:rsidR="002040E3" w:rsidRDefault="002040E3">
          <w:pPr>
            <w:pStyle w:val="a6"/>
            <w:rPr>
              <w:rFonts w:ascii="Arial" w:hAnsi="Arial" w:cs="Arial"/>
              <w:color w:val="31849B"/>
              <w:sz w:val="18"/>
              <w:szCs w:val="16"/>
              <w:lang w:val="ru-MD"/>
            </w:rPr>
          </w:pPr>
        </w:p>
      </w:tc>
      <w:tc>
        <w:tcPr>
          <w:tcW w:w="5220" w:type="dxa"/>
          <w:tcBorders>
            <w:top w:val="single" w:sz="4" w:space="0" w:color="auto"/>
          </w:tcBorders>
        </w:tcPr>
        <w:p w:rsidR="002040E3" w:rsidRDefault="002040E3">
          <w:pPr>
            <w:pStyle w:val="a6"/>
            <w:jc w:val="right"/>
            <w:rPr>
              <w:rFonts w:ascii="Arial" w:hAnsi="Arial" w:cs="Arial"/>
              <w:color w:val="31849B"/>
              <w:sz w:val="18"/>
              <w:szCs w:val="16"/>
              <w:lang w:val="en-US"/>
            </w:rPr>
          </w:pPr>
        </w:p>
      </w:tc>
    </w:tr>
  </w:tbl>
  <w:p w:rsidR="002040E3" w:rsidRDefault="002040E3">
    <w:pPr>
      <w:pStyle w:val="a6"/>
      <w:jc w:val="center"/>
      <w:rPr>
        <w:rFonts w:ascii="Arial" w:hAnsi="Arial" w:cs="Arial"/>
        <w:sz w:val="1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000" w:firstRow="0" w:lastRow="0" w:firstColumn="0" w:lastColumn="0" w:noHBand="0" w:noVBand="0"/>
    </w:tblPr>
    <w:tblGrid>
      <w:gridCol w:w="5040"/>
      <w:gridCol w:w="5220"/>
    </w:tblGrid>
    <w:tr w:rsidR="002040E3">
      <w:tc>
        <w:tcPr>
          <w:tcW w:w="5040" w:type="dxa"/>
          <w:tcBorders>
            <w:top w:val="single" w:sz="4" w:space="0" w:color="auto"/>
          </w:tcBorders>
        </w:tcPr>
        <w:p w:rsidR="002040E3" w:rsidRDefault="002040E3">
          <w:pPr>
            <w:pStyle w:val="a6"/>
            <w:rPr>
              <w:b/>
              <w:bCs/>
              <w:color w:val="31849B"/>
              <w:spacing w:val="-4"/>
              <w:sz w:val="20"/>
              <w:szCs w:val="16"/>
              <w:lang w:val="ru-MD"/>
            </w:rPr>
          </w:pPr>
          <w:r>
            <w:rPr>
              <w:b/>
              <w:bCs/>
              <w:color w:val="31849B"/>
              <w:sz w:val="20"/>
              <w:szCs w:val="16"/>
              <w:lang w:val="ru-MD"/>
            </w:rPr>
            <w:t>ОКМО</w:t>
          </w:r>
        </w:p>
        <w:p w:rsidR="002040E3" w:rsidRDefault="002040E3">
          <w:pPr>
            <w:pStyle w:val="a6"/>
            <w:rPr>
              <w:color w:val="31849B"/>
              <w:sz w:val="18"/>
              <w:szCs w:val="16"/>
            </w:rPr>
          </w:pPr>
          <w:r>
            <w:rPr>
              <w:color w:val="31849B"/>
              <w:sz w:val="18"/>
              <w:szCs w:val="16"/>
            </w:rPr>
            <w:t>1</w:t>
          </w:r>
          <w:r>
            <w:rPr>
              <w:color w:val="31849B"/>
              <w:sz w:val="18"/>
              <w:szCs w:val="16"/>
              <w:lang w:val="ru-MD"/>
            </w:rPr>
            <w:t xml:space="preserve">19606 </w:t>
          </w:r>
          <w:r>
            <w:rPr>
              <w:color w:val="31849B"/>
              <w:sz w:val="18"/>
              <w:szCs w:val="16"/>
            </w:rPr>
            <w:t xml:space="preserve"> г. Москва, </w:t>
          </w:r>
          <w:r>
            <w:rPr>
              <w:color w:val="31849B"/>
              <w:sz w:val="18"/>
              <w:szCs w:val="16"/>
              <w:lang w:val="ru-MD"/>
            </w:rPr>
            <w:t xml:space="preserve">пр-т </w:t>
          </w:r>
          <w:r>
            <w:rPr>
              <w:color w:val="31849B"/>
              <w:sz w:val="18"/>
              <w:szCs w:val="16"/>
            </w:rPr>
            <w:t>Вернадского</w:t>
          </w:r>
          <w:r>
            <w:rPr>
              <w:color w:val="31849B"/>
              <w:sz w:val="18"/>
              <w:szCs w:val="16"/>
              <w:lang w:val="ru-MD"/>
            </w:rPr>
            <w:t>, д.84, корп. С, оф.2250</w:t>
          </w:r>
        </w:p>
        <w:p w:rsidR="002040E3" w:rsidRDefault="002040E3">
          <w:pPr>
            <w:pStyle w:val="a6"/>
            <w:rPr>
              <w:color w:val="31849B"/>
              <w:sz w:val="18"/>
              <w:szCs w:val="16"/>
            </w:rPr>
          </w:pPr>
          <w:r>
            <w:rPr>
              <w:color w:val="31849B"/>
              <w:sz w:val="18"/>
              <w:szCs w:val="16"/>
            </w:rPr>
            <w:t>Тел. (499) 956-98-04, факс (499) 956-09-23</w:t>
          </w:r>
        </w:p>
        <w:p w:rsidR="002040E3" w:rsidRDefault="00E902C4">
          <w:pPr>
            <w:pStyle w:val="a6"/>
            <w:rPr>
              <w:color w:val="31849B"/>
              <w:sz w:val="18"/>
              <w:szCs w:val="16"/>
              <w:lang w:val="ru-MD"/>
            </w:rPr>
          </w:pPr>
          <w:hyperlink r:id="rId1" w:history="1">
            <w:r w:rsidR="002040E3">
              <w:rPr>
                <w:rStyle w:val="a7"/>
                <w:color w:val="3366FF"/>
                <w:sz w:val="18"/>
                <w:szCs w:val="16"/>
                <w:lang w:val="en-US"/>
              </w:rPr>
              <w:t>OFFICE</w:t>
            </w:r>
            <w:r w:rsidR="002040E3">
              <w:rPr>
                <w:rStyle w:val="a7"/>
                <w:color w:val="3366FF"/>
                <w:sz w:val="18"/>
                <w:szCs w:val="16"/>
              </w:rPr>
              <w:t>@</w:t>
            </w:r>
            <w:r w:rsidR="002040E3">
              <w:rPr>
                <w:rStyle w:val="a7"/>
                <w:color w:val="3366FF"/>
                <w:sz w:val="18"/>
                <w:szCs w:val="16"/>
                <w:lang w:val="en-US"/>
              </w:rPr>
              <w:t>RNCM</w:t>
            </w:r>
            <w:r w:rsidR="002040E3">
              <w:rPr>
                <w:rStyle w:val="a7"/>
                <w:color w:val="3366FF"/>
                <w:sz w:val="18"/>
                <w:szCs w:val="16"/>
              </w:rPr>
              <w:t>.</w:t>
            </w:r>
            <w:r w:rsidR="002040E3">
              <w:rPr>
                <w:rStyle w:val="a7"/>
                <w:color w:val="3366FF"/>
                <w:sz w:val="18"/>
                <w:szCs w:val="16"/>
                <w:lang w:val="en-US"/>
              </w:rPr>
              <w:t>RU</w:t>
            </w:r>
          </w:hyperlink>
          <w:r w:rsidR="002040E3">
            <w:rPr>
              <w:color w:val="31849B"/>
              <w:sz w:val="18"/>
              <w:szCs w:val="16"/>
            </w:rPr>
            <w:t xml:space="preserve">, </w:t>
          </w:r>
          <w:hyperlink r:id="rId2" w:history="1">
            <w:r w:rsidR="002040E3">
              <w:rPr>
                <w:rStyle w:val="a7"/>
                <w:color w:val="31849B"/>
                <w:sz w:val="18"/>
                <w:szCs w:val="16"/>
                <w:lang w:val="en-US"/>
              </w:rPr>
              <w:t>WWW</w:t>
            </w:r>
            <w:r w:rsidR="002040E3">
              <w:rPr>
                <w:rStyle w:val="a7"/>
                <w:color w:val="31849B"/>
                <w:sz w:val="18"/>
                <w:szCs w:val="16"/>
              </w:rPr>
              <w:t>.</w:t>
            </w:r>
            <w:r w:rsidR="002040E3">
              <w:rPr>
                <w:rStyle w:val="a7"/>
                <w:color w:val="31849B"/>
                <w:sz w:val="18"/>
                <w:szCs w:val="16"/>
                <w:lang w:val="en-US"/>
              </w:rPr>
              <w:t>RNCM</w:t>
            </w:r>
            <w:r w:rsidR="002040E3">
              <w:rPr>
                <w:rStyle w:val="a7"/>
                <w:color w:val="31849B"/>
                <w:sz w:val="18"/>
                <w:szCs w:val="16"/>
              </w:rPr>
              <w:t>.</w:t>
            </w:r>
            <w:r w:rsidR="002040E3">
              <w:rPr>
                <w:rStyle w:val="a7"/>
                <w:color w:val="31849B"/>
                <w:sz w:val="18"/>
                <w:szCs w:val="16"/>
                <w:lang w:val="en-US"/>
              </w:rPr>
              <w:t>RU</w:t>
            </w:r>
          </w:hyperlink>
        </w:p>
      </w:tc>
      <w:tc>
        <w:tcPr>
          <w:tcW w:w="5220" w:type="dxa"/>
          <w:tcBorders>
            <w:top w:val="single" w:sz="4" w:space="0" w:color="auto"/>
          </w:tcBorders>
        </w:tcPr>
        <w:p w:rsidR="002040E3" w:rsidRDefault="002040E3">
          <w:pPr>
            <w:pStyle w:val="a4"/>
            <w:jc w:val="right"/>
            <w:rPr>
              <w:b/>
              <w:bCs/>
              <w:color w:val="31849B"/>
              <w:sz w:val="20"/>
              <w:szCs w:val="16"/>
              <w:lang w:val="ru-MD"/>
            </w:rPr>
          </w:pPr>
          <w:r>
            <w:rPr>
              <w:b/>
              <w:bCs/>
              <w:color w:val="31849B"/>
              <w:sz w:val="20"/>
              <w:szCs w:val="16"/>
              <w:lang w:val="ru-MD"/>
            </w:rPr>
            <w:t>АСДГ</w:t>
          </w:r>
        </w:p>
        <w:p w:rsidR="002040E3" w:rsidRDefault="002040E3">
          <w:pPr>
            <w:pStyle w:val="a4"/>
            <w:jc w:val="right"/>
            <w:rPr>
              <w:color w:val="31849B"/>
              <w:sz w:val="18"/>
              <w:szCs w:val="12"/>
            </w:rPr>
          </w:pPr>
          <w:r>
            <w:rPr>
              <w:color w:val="31849B"/>
              <w:sz w:val="18"/>
              <w:szCs w:val="12"/>
            </w:rPr>
            <w:t>630099 г. Новосибирск, ул. Вокзальная магистраль, 16</w:t>
          </w:r>
        </w:p>
        <w:p w:rsidR="002040E3" w:rsidRDefault="002040E3">
          <w:pPr>
            <w:pStyle w:val="a6"/>
            <w:jc w:val="right"/>
            <w:rPr>
              <w:color w:val="31849B"/>
              <w:sz w:val="18"/>
              <w:szCs w:val="12"/>
              <w:lang w:val="ru-MD"/>
            </w:rPr>
          </w:pPr>
          <w:r>
            <w:rPr>
              <w:color w:val="31849B"/>
              <w:sz w:val="18"/>
              <w:szCs w:val="12"/>
            </w:rPr>
            <w:t>Тел</w:t>
          </w:r>
          <w:r>
            <w:rPr>
              <w:color w:val="31849B"/>
              <w:sz w:val="18"/>
              <w:szCs w:val="12"/>
              <w:lang w:val="ru-MD"/>
            </w:rPr>
            <w:t xml:space="preserve">. </w:t>
          </w:r>
          <w:r>
            <w:rPr>
              <w:color w:val="31849B"/>
              <w:sz w:val="18"/>
              <w:szCs w:val="12"/>
            </w:rPr>
            <w:t>(383) 223-85-00, факс 227-11-08</w:t>
          </w:r>
          <w:r>
            <w:rPr>
              <w:color w:val="31849B"/>
              <w:sz w:val="18"/>
              <w:szCs w:val="12"/>
              <w:lang w:val="ru-MD"/>
            </w:rPr>
            <w:t xml:space="preserve"> </w:t>
          </w:r>
        </w:p>
        <w:p w:rsidR="002040E3" w:rsidRPr="002040E3" w:rsidRDefault="00E902C4">
          <w:pPr>
            <w:pStyle w:val="a6"/>
            <w:jc w:val="right"/>
            <w:rPr>
              <w:color w:val="31849B"/>
              <w:sz w:val="18"/>
              <w:szCs w:val="16"/>
            </w:rPr>
          </w:pPr>
          <w:hyperlink r:id="rId3" w:history="1">
            <w:r w:rsidR="002040E3">
              <w:rPr>
                <w:rStyle w:val="a7"/>
                <w:color w:val="3366FF"/>
                <w:sz w:val="18"/>
                <w:szCs w:val="12"/>
                <w:lang w:val="en-US"/>
              </w:rPr>
              <w:t>PRESS</w:t>
            </w:r>
            <w:r w:rsidR="002040E3" w:rsidRPr="002040E3">
              <w:rPr>
                <w:rStyle w:val="a7"/>
                <w:color w:val="3366FF"/>
                <w:sz w:val="18"/>
                <w:szCs w:val="12"/>
              </w:rPr>
              <w:t>@</w:t>
            </w:r>
            <w:r w:rsidR="002040E3">
              <w:rPr>
                <w:rStyle w:val="a7"/>
                <w:color w:val="3366FF"/>
                <w:sz w:val="18"/>
                <w:szCs w:val="12"/>
                <w:lang w:val="en-US"/>
              </w:rPr>
              <w:t>ASDG</w:t>
            </w:r>
            <w:r w:rsidR="002040E3" w:rsidRPr="002040E3">
              <w:rPr>
                <w:rStyle w:val="a7"/>
                <w:color w:val="3366FF"/>
                <w:sz w:val="18"/>
                <w:szCs w:val="12"/>
              </w:rPr>
              <w:t>.</w:t>
            </w:r>
            <w:r w:rsidR="002040E3">
              <w:rPr>
                <w:rStyle w:val="a7"/>
                <w:color w:val="3366FF"/>
                <w:sz w:val="18"/>
                <w:szCs w:val="12"/>
                <w:lang w:val="en-US"/>
              </w:rPr>
              <w:t>RU</w:t>
            </w:r>
          </w:hyperlink>
          <w:r w:rsidR="002040E3" w:rsidRPr="002040E3">
            <w:rPr>
              <w:color w:val="31849B"/>
              <w:sz w:val="18"/>
              <w:szCs w:val="12"/>
            </w:rPr>
            <w:t xml:space="preserve">, </w:t>
          </w:r>
          <w:hyperlink r:id="rId4" w:history="1">
            <w:r w:rsidR="002040E3">
              <w:rPr>
                <w:rStyle w:val="a7"/>
                <w:color w:val="31849B"/>
                <w:sz w:val="18"/>
                <w:szCs w:val="12"/>
                <w:lang w:val="en-US"/>
              </w:rPr>
              <w:t>WWW</w:t>
            </w:r>
            <w:r w:rsidR="002040E3" w:rsidRPr="002040E3">
              <w:rPr>
                <w:rStyle w:val="a7"/>
                <w:color w:val="31849B"/>
                <w:sz w:val="18"/>
                <w:szCs w:val="12"/>
              </w:rPr>
              <w:t>.</w:t>
            </w:r>
            <w:r w:rsidR="002040E3">
              <w:rPr>
                <w:rStyle w:val="a7"/>
                <w:color w:val="31849B"/>
                <w:sz w:val="18"/>
                <w:szCs w:val="12"/>
                <w:lang w:val="en-US"/>
              </w:rPr>
              <w:t>ASDG</w:t>
            </w:r>
            <w:r w:rsidR="002040E3" w:rsidRPr="002040E3">
              <w:rPr>
                <w:rStyle w:val="a7"/>
                <w:color w:val="31849B"/>
                <w:sz w:val="18"/>
                <w:szCs w:val="12"/>
              </w:rPr>
              <w:t>.</w:t>
            </w:r>
            <w:r w:rsidR="002040E3">
              <w:rPr>
                <w:rStyle w:val="a7"/>
                <w:color w:val="31849B"/>
                <w:sz w:val="18"/>
                <w:szCs w:val="12"/>
                <w:lang w:val="en-US"/>
              </w:rPr>
              <w:t>RU</w:t>
            </w:r>
          </w:hyperlink>
        </w:p>
      </w:tc>
    </w:tr>
  </w:tbl>
  <w:p w:rsidR="002040E3" w:rsidRPr="002040E3" w:rsidRDefault="002040E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1DE" w:rsidRDefault="00E371DE">
      <w:r>
        <w:separator/>
      </w:r>
    </w:p>
  </w:footnote>
  <w:footnote w:type="continuationSeparator" w:id="0">
    <w:p w:rsidR="00E371DE" w:rsidRDefault="00E37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0E3" w:rsidRDefault="00E902C4">
    <w:pPr>
      <w:pStyle w:val="a4"/>
    </w:pPr>
    <w:r>
      <w:rPr>
        <w:noProof/>
        <w:sz w:val="20"/>
        <w:szCs w:val="20"/>
      </w:rPr>
      <w:pict>
        <v:shapetype id="_x0000_t202" coordsize="21600,21600" o:spt="202" path="m,l,21600r21600,l21600,xe">
          <v:stroke joinstyle="miter"/>
          <v:path gradientshapeok="t" o:connecttype="rect"/>
        </v:shapetype>
        <v:shape id="_x0000_s2057" type="#_x0000_t202" style="position:absolute;margin-left:42.55pt;margin-top:24.55pt;width:109pt;height:37.1pt;z-index:251657728;mso-position-horizontal-relative:page;mso-position-vertical-relative:page" filled="f" stroked="f">
          <v:textbox style="mso-next-textbox:#_x0000_s2057" inset=",7.2pt,,7.2pt">
            <w:txbxContent>
              <w:p w:rsidR="002040E3" w:rsidRDefault="002040E3">
                <w:pPr>
                  <w:rPr>
                    <w:rFonts w:ascii="Century Gothic" w:hAnsi="Century Gothic" w:cs="Arial"/>
                    <w:b/>
                    <w:bCs/>
                    <w:color w:val="FFFFFF"/>
                    <w:sz w:val="18"/>
                  </w:rPr>
                </w:pPr>
                <w:r>
                  <w:rPr>
                    <w:rFonts w:ascii="Century Gothic" w:hAnsi="Century Gothic" w:cs="Arial"/>
                    <w:b/>
                    <w:bCs/>
                    <w:color w:val="FFFFFF"/>
                    <w:sz w:val="18"/>
                  </w:rPr>
                  <w:t xml:space="preserve">СТР. </w:t>
                </w:r>
                <w:r>
                  <w:rPr>
                    <w:rFonts w:ascii="Century Gothic" w:hAnsi="Century Gothic" w:cs="Arial"/>
                    <w:b/>
                    <w:bCs/>
                    <w:color w:val="FFFFFF"/>
                    <w:sz w:val="18"/>
                  </w:rPr>
                  <w:fldChar w:fldCharType="begin"/>
                </w:r>
                <w:r>
                  <w:rPr>
                    <w:rFonts w:ascii="Century Gothic" w:hAnsi="Century Gothic" w:cs="Arial"/>
                    <w:b/>
                    <w:bCs/>
                    <w:color w:val="FFFFFF"/>
                    <w:sz w:val="18"/>
                  </w:rPr>
                  <w:instrText xml:space="preserve"> PAGE </w:instrText>
                </w:r>
                <w:r>
                  <w:rPr>
                    <w:rFonts w:ascii="Century Gothic" w:hAnsi="Century Gothic" w:cs="Arial"/>
                    <w:b/>
                    <w:bCs/>
                    <w:color w:val="FFFFFF"/>
                    <w:sz w:val="18"/>
                  </w:rPr>
                  <w:fldChar w:fldCharType="separate"/>
                </w:r>
                <w:r w:rsidR="00E902C4">
                  <w:rPr>
                    <w:rFonts w:ascii="Century Gothic" w:hAnsi="Century Gothic" w:cs="Arial"/>
                    <w:b/>
                    <w:bCs/>
                    <w:noProof/>
                    <w:color w:val="FFFFFF"/>
                    <w:sz w:val="18"/>
                  </w:rPr>
                  <w:t>22</w:t>
                </w:r>
                <w:r>
                  <w:rPr>
                    <w:rFonts w:ascii="Century Gothic" w:hAnsi="Century Gothic" w:cs="Arial"/>
                    <w:b/>
                    <w:bCs/>
                    <w:color w:val="FFFFFF"/>
                    <w:sz w:val="18"/>
                  </w:rPr>
                  <w:fldChar w:fldCharType="end"/>
                </w:r>
              </w:p>
            </w:txbxContent>
          </v:textbox>
          <w10:wrap anchorx="page" anchory="page"/>
        </v:shape>
      </w:pict>
    </w:r>
    <w:r>
      <w:rPr>
        <w:noProof/>
        <w:sz w:val="20"/>
        <w:szCs w:val="20"/>
      </w:rPr>
      <w:pict>
        <v:shape id="_x0000_s2059" type="#_x0000_t202" style="position:absolute;margin-left:270.55pt;margin-top:24.55pt;width:279pt;height:25.45pt;z-index:251658752;mso-position-horizontal-relative:page;mso-position-vertical-relative:page" filled="f" stroked="f">
          <v:textbox style="mso-next-textbox:#_x0000_s2059" inset=",7.2pt,,7.2pt">
            <w:txbxContent>
              <w:p w:rsidR="002040E3" w:rsidRDefault="002040E3">
                <w:pPr>
                  <w:jc w:val="right"/>
                  <w:rPr>
                    <w:rFonts w:ascii="Century Gothic" w:hAnsi="Century Gothic"/>
                    <w:b/>
                    <w:color w:val="FFFFFF"/>
                    <w:sz w:val="18"/>
                    <w:szCs w:val="18"/>
                    <w:lang w:val="ru-MD"/>
                  </w:rPr>
                </w:pPr>
                <w:r>
                  <w:rPr>
                    <w:rFonts w:ascii="Century Gothic" w:hAnsi="Century Gothic"/>
                    <w:b/>
                    <w:color w:val="FFFFFF"/>
                    <w:sz w:val="18"/>
                    <w:szCs w:val="18"/>
                    <w:lang w:val="ru-MD"/>
                  </w:rPr>
                  <w:t>ИНФОРМАЦИОННЫЙ БЮЛЛЕТЕНЬ МСУ</w:t>
                </w:r>
                <w:r>
                  <w:rPr>
                    <w:rFonts w:ascii="Century Gothic" w:hAnsi="Century Gothic"/>
                    <w:b/>
                    <w:vanish/>
                    <w:color w:val="FFFFFF"/>
                    <w:sz w:val="18"/>
                    <w:szCs w:val="18"/>
                  </w:rPr>
                  <w:t xml:space="preserve"> </w:t>
                </w:r>
                <w:r>
                  <w:rPr>
                    <w:rFonts w:ascii="Century Gothic" w:hAnsi="Century Gothic"/>
                    <w:b/>
                    <w:color w:val="FFFFFF"/>
                    <w:sz w:val="18"/>
                    <w:szCs w:val="18"/>
                    <w:lang w:val="ru-MD"/>
                  </w:rPr>
                  <w:t xml:space="preserve"> </w:t>
                </w:r>
                <w:r>
                  <w:rPr>
                    <w:rFonts w:ascii="Century Gothic" w:hAnsi="Century Gothic"/>
                    <w:b/>
                    <w:color w:val="FFFFFF"/>
                    <w:sz w:val="18"/>
                    <w:szCs w:val="18"/>
                  </w:rPr>
                  <w:t xml:space="preserve">№ </w:t>
                </w:r>
                <w:r>
                  <w:rPr>
                    <w:rFonts w:ascii="Century Gothic" w:hAnsi="Century Gothic"/>
                    <w:b/>
                    <w:color w:val="FFFFFF"/>
                    <w:sz w:val="18"/>
                    <w:szCs w:val="18"/>
                    <w:lang w:val="ru-MD"/>
                  </w:rPr>
                  <w:t>37</w:t>
                </w:r>
                <w:r>
                  <w:rPr>
                    <w:rFonts w:ascii="Century Gothic" w:hAnsi="Century Gothic"/>
                    <w:b/>
                    <w:color w:val="FFFFFF"/>
                    <w:sz w:val="18"/>
                    <w:szCs w:val="18"/>
                  </w:rPr>
                  <w:t xml:space="preserve"> </w:t>
                </w:r>
                <w:r>
                  <w:rPr>
                    <w:rFonts w:ascii="Century Gothic" w:hAnsi="Century Gothic"/>
                    <w:b/>
                    <w:color w:val="FFFFFF"/>
                    <w:sz w:val="18"/>
                    <w:szCs w:val="18"/>
                    <w:lang w:val="ru-MD"/>
                  </w:rPr>
                  <w:t>(298)</w:t>
                </w:r>
              </w:p>
            </w:txbxContent>
          </v:textbox>
          <w10:wrap anchorx="page" anchory="page"/>
        </v:shape>
      </w:pict>
    </w: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2054" type="#_x0000_t75" alt="gradient" style="position:absolute;margin-left:0;margin-top:4.7pt;width:510pt;height:23.25pt;z-index:251656704;visibility:visible">
          <v:imagedata r:id="rId1" o:title="gradient" cropbottom="51493f"/>
        </v:shape>
      </w:pict>
    </w:r>
    <w:r w:rsidR="002040E3">
      <w:t xml:space="preserve"> </w:t>
    </w:r>
  </w:p>
  <w:p w:rsidR="002040E3" w:rsidRDefault="002040E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0E3" w:rsidRDefault="00E902C4">
    <w:pPr>
      <w:pBdr>
        <w:bottom w:val="thinThickSmallGap" w:sz="18" w:space="6" w:color="4F81BD"/>
      </w:pBdr>
      <w:tabs>
        <w:tab w:val="left" w:pos="6300"/>
      </w:tabs>
      <w:rPr>
        <w:rFonts w:ascii="Arial" w:hAnsi="Arial" w:cs="Arial"/>
        <w:spacing w:val="20"/>
        <w:sz w:val="18"/>
        <w:szCs w:val="18"/>
      </w:rPr>
    </w:pP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378pt;margin-top:-4.3pt;width:54pt;height:39.85pt;z-index:251655680;mso-wrap-edited:f" wrapcoords="-257 0 -257 21252 21600 21252 21600 0 -257 0" o:allowoverlap="f">
          <v:imagedata r:id="rId1" o:title="АСДГ 210х149"/>
          <w10:wrap type="square"/>
        </v:shape>
      </w:pict>
    </w:r>
    <w:r>
      <w:rPr>
        <w:noProof/>
      </w:rPr>
      <w:pict>
        <v:shape id="_x0000_s2052" type="#_x0000_t75" style="position:absolute;margin-left:1.5pt;margin-top:-9.85pt;width:244.2pt;height:96.95pt;z-index:-251656704">
          <v:imagedata r:id="rId2" o:title=""/>
        </v:shape>
      </w:pict>
    </w:r>
  </w:p>
  <w:p w:rsidR="002040E3" w:rsidRDefault="002040E3">
    <w:pPr>
      <w:pBdr>
        <w:bottom w:val="thinThickSmallGap" w:sz="18" w:space="6" w:color="4F81BD"/>
      </w:pBdr>
      <w:jc w:val="right"/>
      <w:rPr>
        <w:rFonts w:ascii="Arial" w:hAnsi="Arial" w:cs="Arial"/>
        <w:spacing w:val="20"/>
        <w:sz w:val="18"/>
        <w:szCs w:val="18"/>
      </w:rPr>
    </w:pPr>
  </w:p>
  <w:p w:rsidR="002040E3" w:rsidRDefault="002040E3">
    <w:pPr>
      <w:pBdr>
        <w:bottom w:val="thinThickSmallGap" w:sz="18" w:space="6" w:color="4F81BD"/>
      </w:pBdr>
      <w:rPr>
        <w:rFonts w:ascii="Arial" w:hAnsi="Arial" w:cs="Arial"/>
        <w:spacing w:val="20"/>
        <w:sz w:val="32"/>
        <w:szCs w:val="18"/>
      </w:rPr>
    </w:pPr>
  </w:p>
  <w:p w:rsidR="002040E3" w:rsidRDefault="002040E3">
    <w:pPr>
      <w:pStyle w:val="2"/>
      <w:ind w:firstLine="5040"/>
      <w:jc w:val="center"/>
      <w:rPr>
        <w:sz w:val="24"/>
      </w:rPr>
    </w:pPr>
    <w:r>
      <w:rPr>
        <w:sz w:val="24"/>
        <w:lang w:val="ru-MD"/>
      </w:rPr>
      <w:t xml:space="preserve">                  </w:t>
    </w:r>
    <w:r>
      <w:rPr>
        <w:sz w:val="24"/>
      </w:rPr>
      <w:t>АССОЦИАЦИЯ СИБИРСКИХ И</w:t>
    </w:r>
  </w:p>
  <w:p w:rsidR="002040E3" w:rsidRDefault="002040E3">
    <w:pPr>
      <w:pStyle w:val="2"/>
      <w:ind w:firstLine="5040"/>
      <w:jc w:val="center"/>
      <w:rPr>
        <w:sz w:val="24"/>
        <w:lang w:val="ru-MD"/>
      </w:rPr>
    </w:pPr>
    <w:r>
      <w:rPr>
        <w:sz w:val="24"/>
        <w:lang w:val="ru-MD"/>
      </w:rPr>
      <w:t xml:space="preserve">                   </w:t>
    </w:r>
    <w:r>
      <w:rPr>
        <w:sz w:val="24"/>
      </w:rPr>
      <w:t>ДАЛЬНЕВОСТОЧНЫХ ГОРОДОВ</w:t>
    </w:r>
  </w:p>
  <w:p w:rsidR="002040E3" w:rsidRDefault="002040E3">
    <w:pPr>
      <w:rPr>
        <w:rFonts w:ascii="Arial" w:hAnsi="Arial" w:cs="Arial"/>
        <w:sz w:val="6"/>
        <w:lang w:val="ru-MD"/>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0E3" w:rsidRDefault="002040E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0E3" w:rsidRDefault="002040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67299"/>
    <w:multiLevelType w:val="hybridMultilevel"/>
    <w:tmpl w:val="0B507644"/>
    <w:lvl w:ilvl="0" w:tplc="BA3C2FE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
    <w:nsid w:val="407A3C11"/>
    <w:multiLevelType w:val="hybridMultilevel"/>
    <w:tmpl w:val="17D6DD1C"/>
    <w:lvl w:ilvl="0" w:tplc="A3B022BA">
      <w:start w:val="1"/>
      <w:numFmt w:val="bullet"/>
      <w:lvlText w:val="-"/>
      <w:lvlJc w:val="left"/>
      <w:pPr>
        <w:tabs>
          <w:tab w:val="num" w:pos="907"/>
        </w:tabs>
        <w:ind w:left="907" w:hanging="453"/>
      </w:pPr>
      <w:rPr>
        <w:rFonts w:ascii="Times New Roman" w:hAnsi="Times New Roman" w:cs="Times New Roman"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75A019B"/>
    <w:multiLevelType w:val="hybridMultilevel"/>
    <w:tmpl w:val="86BC3F2A"/>
    <w:lvl w:ilvl="0" w:tplc="0419000D">
      <w:start w:val="1"/>
      <w:numFmt w:val="bullet"/>
      <w:lvlText w:val=""/>
      <w:lvlJc w:val="left"/>
      <w:pPr>
        <w:tabs>
          <w:tab w:val="num" w:pos="1267"/>
        </w:tabs>
        <w:ind w:left="1267" w:hanging="360"/>
      </w:pPr>
      <w:rPr>
        <w:rFonts w:ascii="Wingdings" w:hAnsi="Wingdings" w:hint="default"/>
      </w:rPr>
    </w:lvl>
    <w:lvl w:ilvl="1" w:tplc="04190003" w:tentative="1">
      <w:start w:val="1"/>
      <w:numFmt w:val="bullet"/>
      <w:lvlText w:val="o"/>
      <w:lvlJc w:val="left"/>
      <w:pPr>
        <w:tabs>
          <w:tab w:val="num" w:pos="1987"/>
        </w:tabs>
        <w:ind w:left="1987" w:hanging="360"/>
      </w:pPr>
      <w:rPr>
        <w:rFonts w:ascii="Courier New" w:hAnsi="Courier New" w:cs="Courier New" w:hint="default"/>
      </w:rPr>
    </w:lvl>
    <w:lvl w:ilvl="2" w:tplc="04190005" w:tentative="1">
      <w:start w:val="1"/>
      <w:numFmt w:val="bullet"/>
      <w:lvlText w:val=""/>
      <w:lvlJc w:val="left"/>
      <w:pPr>
        <w:tabs>
          <w:tab w:val="num" w:pos="2707"/>
        </w:tabs>
        <w:ind w:left="2707" w:hanging="360"/>
      </w:pPr>
      <w:rPr>
        <w:rFonts w:ascii="Wingdings" w:hAnsi="Wingdings" w:hint="default"/>
      </w:rPr>
    </w:lvl>
    <w:lvl w:ilvl="3" w:tplc="04190001" w:tentative="1">
      <w:start w:val="1"/>
      <w:numFmt w:val="bullet"/>
      <w:lvlText w:val=""/>
      <w:lvlJc w:val="left"/>
      <w:pPr>
        <w:tabs>
          <w:tab w:val="num" w:pos="3427"/>
        </w:tabs>
        <w:ind w:left="3427" w:hanging="360"/>
      </w:pPr>
      <w:rPr>
        <w:rFonts w:ascii="Symbol" w:hAnsi="Symbol" w:hint="default"/>
      </w:rPr>
    </w:lvl>
    <w:lvl w:ilvl="4" w:tplc="04190003" w:tentative="1">
      <w:start w:val="1"/>
      <w:numFmt w:val="bullet"/>
      <w:lvlText w:val="o"/>
      <w:lvlJc w:val="left"/>
      <w:pPr>
        <w:tabs>
          <w:tab w:val="num" w:pos="4147"/>
        </w:tabs>
        <w:ind w:left="4147" w:hanging="360"/>
      </w:pPr>
      <w:rPr>
        <w:rFonts w:ascii="Courier New" w:hAnsi="Courier New" w:cs="Courier New" w:hint="default"/>
      </w:rPr>
    </w:lvl>
    <w:lvl w:ilvl="5" w:tplc="04190005" w:tentative="1">
      <w:start w:val="1"/>
      <w:numFmt w:val="bullet"/>
      <w:lvlText w:val=""/>
      <w:lvlJc w:val="left"/>
      <w:pPr>
        <w:tabs>
          <w:tab w:val="num" w:pos="4867"/>
        </w:tabs>
        <w:ind w:left="4867" w:hanging="360"/>
      </w:pPr>
      <w:rPr>
        <w:rFonts w:ascii="Wingdings" w:hAnsi="Wingdings" w:hint="default"/>
      </w:rPr>
    </w:lvl>
    <w:lvl w:ilvl="6" w:tplc="04190001" w:tentative="1">
      <w:start w:val="1"/>
      <w:numFmt w:val="bullet"/>
      <w:lvlText w:val=""/>
      <w:lvlJc w:val="left"/>
      <w:pPr>
        <w:tabs>
          <w:tab w:val="num" w:pos="5587"/>
        </w:tabs>
        <w:ind w:left="5587" w:hanging="360"/>
      </w:pPr>
      <w:rPr>
        <w:rFonts w:ascii="Symbol" w:hAnsi="Symbol" w:hint="default"/>
      </w:rPr>
    </w:lvl>
    <w:lvl w:ilvl="7" w:tplc="04190003" w:tentative="1">
      <w:start w:val="1"/>
      <w:numFmt w:val="bullet"/>
      <w:lvlText w:val="o"/>
      <w:lvlJc w:val="left"/>
      <w:pPr>
        <w:tabs>
          <w:tab w:val="num" w:pos="6307"/>
        </w:tabs>
        <w:ind w:left="6307" w:hanging="360"/>
      </w:pPr>
      <w:rPr>
        <w:rFonts w:ascii="Courier New" w:hAnsi="Courier New" w:cs="Courier New" w:hint="default"/>
      </w:rPr>
    </w:lvl>
    <w:lvl w:ilvl="8" w:tplc="04190005" w:tentative="1">
      <w:start w:val="1"/>
      <w:numFmt w:val="bullet"/>
      <w:lvlText w:val=""/>
      <w:lvlJc w:val="left"/>
      <w:pPr>
        <w:tabs>
          <w:tab w:val="num" w:pos="7027"/>
        </w:tabs>
        <w:ind w:left="7027" w:hanging="360"/>
      </w:pPr>
      <w:rPr>
        <w:rFonts w:ascii="Wingdings" w:hAnsi="Wingdings" w:hint="default"/>
      </w:rPr>
    </w:lvl>
  </w:abstractNum>
  <w:abstractNum w:abstractNumId="3">
    <w:nsid w:val="7B91374A"/>
    <w:multiLevelType w:val="hybridMultilevel"/>
    <w:tmpl w:val="17D6DD1C"/>
    <w:lvl w:ilvl="0" w:tplc="6E40E7E4">
      <w:start w:val="1"/>
      <w:numFmt w:val="bullet"/>
      <w:lvlText w:val="•"/>
      <w:lvlJc w:val="left"/>
      <w:pPr>
        <w:tabs>
          <w:tab w:val="num" w:pos="851"/>
        </w:tabs>
        <w:ind w:left="851" w:hanging="39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NotTrackMoves/>
  <w:defaultTabStop w:val="708"/>
  <w:autoHyphenation/>
  <w:hyphenationZone w:val="357"/>
  <w:doNotHyphenateCaps/>
  <w:drawingGridHorizontalSpacing w:val="12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2596"/>
    <w:rsid w:val="00003DCA"/>
    <w:rsid w:val="000168B5"/>
    <w:rsid w:val="000210A7"/>
    <w:rsid w:val="00022DA3"/>
    <w:rsid w:val="00086BCA"/>
    <w:rsid w:val="00096BF7"/>
    <w:rsid w:val="000A2BD4"/>
    <w:rsid w:val="00105375"/>
    <w:rsid w:val="0011669D"/>
    <w:rsid w:val="001B16AF"/>
    <w:rsid w:val="00203278"/>
    <w:rsid w:val="002040E3"/>
    <w:rsid w:val="002552EC"/>
    <w:rsid w:val="00266772"/>
    <w:rsid w:val="00270FC5"/>
    <w:rsid w:val="00271CE5"/>
    <w:rsid w:val="00296F91"/>
    <w:rsid w:val="0029769D"/>
    <w:rsid w:val="002C34EB"/>
    <w:rsid w:val="002C3B0B"/>
    <w:rsid w:val="002E4B96"/>
    <w:rsid w:val="002F00C0"/>
    <w:rsid w:val="00337572"/>
    <w:rsid w:val="00371C70"/>
    <w:rsid w:val="003754AC"/>
    <w:rsid w:val="00453F76"/>
    <w:rsid w:val="00460FCD"/>
    <w:rsid w:val="00526717"/>
    <w:rsid w:val="005479DA"/>
    <w:rsid w:val="00576EE1"/>
    <w:rsid w:val="005940A4"/>
    <w:rsid w:val="0061711F"/>
    <w:rsid w:val="0062007B"/>
    <w:rsid w:val="006341FE"/>
    <w:rsid w:val="00654C98"/>
    <w:rsid w:val="0069758E"/>
    <w:rsid w:val="006A3895"/>
    <w:rsid w:val="006C4717"/>
    <w:rsid w:val="006C4D30"/>
    <w:rsid w:val="006F5660"/>
    <w:rsid w:val="006F6435"/>
    <w:rsid w:val="00711C06"/>
    <w:rsid w:val="00725C9B"/>
    <w:rsid w:val="007A7995"/>
    <w:rsid w:val="007C0100"/>
    <w:rsid w:val="0081281D"/>
    <w:rsid w:val="008175D0"/>
    <w:rsid w:val="008C32F8"/>
    <w:rsid w:val="00955E9C"/>
    <w:rsid w:val="00956607"/>
    <w:rsid w:val="00972596"/>
    <w:rsid w:val="009725CA"/>
    <w:rsid w:val="00973380"/>
    <w:rsid w:val="0099103F"/>
    <w:rsid w:val="00A14F73"/>
    <w:rsid w:val="00A166F1"/>
    <w:rsid w:val="00A662DC"/>
    <w:rsid w:val="00A822C5"/>
    <w:rsid w:val="00AA675C"/>
    <w:rsid w:val="00AC6723"/>
    <w:rsid w:val="00AD4FE6"/>
    <w:rsid w:val="00B00FB1"/>
    <w:rsid w:val="00B16CB7"/>
    <w:rsid w:val="00B26233"/>
    <w:rsid w:val="00B4622C"/>
    <w:rsid w:val="00B60C96"/>
    <w:rsid w:val="00B823A9"/>
    <w:rsid w:val="00B975A4"/>
    <w:rsid w:val="00BD127A"/>
    <w:rsid w:val="00BD7E1A"/>
    <w:rsid w:val="00BE0120"/>
    <w:rsid w:val="00BE54CD"/>
    <w:rsid w:val="00C06ED8"/>
    <w:rsid w:val="00C365FF"/>
    <w:rsid w:val="00C83CB5"/>
    <w:rsid w:val="00CA1211"/>
    <w:rsid w:val="00CB7AAD"/>
    <w:rsid w:val="00CB7AC0"/>
    <w:rsid w:val="00D45C90"/>
    <w:rsid w:val="00D46483"/>
    <w:rsid w:val="00DA5E52"/>
    <w:rsid w:val="00DB4007"/>
    <w:rsid w:val="00DC74A0"/>
    <w:rsid w:val="00E01C8C"/>
    <w:rsid w:val="00E11DBD"/>
    <w:rsid w:val="00E2055B"/>
    <w:rsid w:val="00E371DE"/>
    <w:rsid w:val="00E507C7"/>
    <w:rsid w:val="00E531CE"/>
    <w:rsid w:val="00E533A7"/>
    <w:rsid w:val="00E53615"/>
    <w:rsid w:val="00E6746B"/>
    <w:rsid w:val="00E83496"/>
    <w:rsid w:val="00E83FCE"/>
    <w:rsid w:val="00E902C4"/>
    <w:rsid w:val="00EE3E06"/>
    <w:rsid w:val="00F04D53"/>
    <w:rsid w:val="00F3434F"/>
    <w:rsid w:val="00F62A69"/>
    <w:rsid w:val="00F74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AC76E3A1-BA4F-4860-AB01-F38A65F1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69D"/>
    <w:rPr>
      <w:sz w:val="24"/>
      <w:szCs w:val="24"/>
    </w:rPr>
  </w:style>
  <w:style w:type="paragraph" w:styleId="1">
    <w:name w:val="heading 1"/>
    <w:basedOn w:val="a"/>
    <w:next w:val="a"/>
    <w:qFormat/>
    <w:rsid w:val="0011669D"/>
    <w:pPr>
      <w:keepNext/>
      <w:pBdr>
        <w:bottom w:val="thinThickSmallGap" w:sz="18" w:space="1" w:color="4F81BD"/>
      </w:pBdr>
      <w:ind w:firstLine="708"/>
      <w:jc w:val="center"/>
      <w:outlineLvl w:val="0"/>
    </w:pPr>
    <w:rPr>
      <w:rFonts w:ascii="Arial" w:hAnsi="Arial" w:cs="Arial"/>
      <w:b/>
      <w:bCs/>
      <w:spacing w:val="20"/>
      <w:szCs w:val="18"/>
    </w:rPr>
  </w:style>
  <w:style w:type="paragraph" w:styleId="2">
    <w:name w:val="heading 2"/>
    <w:basedOn w:val="a"/>
    <w:next w:val="a"/>
    <w:qFormat/>
    <w:rsid w:val="0011669D"/>
    <w:pPr>
      <w:keepNext/>
      <w:pBdr>
        <w:bottom w:val="thinThickSmallGap" w:sz="18" w:space="6" w:color="4F81BD"/>
      </w:pBdr>
      <w:jc w:val="right"/>
      <w:outlineLvl w:val="1"/>
    </w:pPr>
    <w:rPr>
      <w:b/>
      <w:bCs/>
      <w:sz w:val="20"/>
    </w:rPr>
  </w:style>
  <w:style w:type="paragraph" w:styleId="3">
    <w:name w:val="heading 3"/>
    <w:basedOn w:val="a"/>
    <w:next w:val="a"/>
    <w:qFormat/>
    <w:rsid w:val="0011669D"/>
    <w:pPr>
      <w:keepNext/>
      <w:jc w:val="center"/>
      <w:outlineLvl w:val="2"/>
    </w:pPr>
    <w:rPr>
      <w:rFonts w:ascii="Arial" w:hAnsi="Arial" w:cs="Arial"/>
      <w:b/>
      <w:bCs/>
      <w:sz w:val="28"/>
      <w:szCs w:val="28"/>
    </w:rPr>
  </w:style>
  <w:style w:type="paragraph" w:styleId="4">
    <w:name w:val="heading 4"/>
    <w:basedOn w:val="a"/>
    <w:next w:val="a"/>
    <w:qFormat/>
    <w:rsid w:val="0011669D"/>
    <w:pPr>
      <w:keepNext/>
      <w:spacing w:after="200" w:line="276" w:lineRule="auto"/>
      <w:ind w:left="-900"/>
      <w:jc w:val="both"/>
      <w:outlineLvl w:val="3"/>
    </w:pPr>
    <w:rPr>
      <w:rFonts w:ascii="Arial" w:eastAsia="Calibri" w:hAnsi="Arial" w:cs="Arial"/>
      <w:b/>
      <w:bCs/>
      <w:sz w:val="20"/>
      <w:szCs w:val="22"/>
      <w:lang w:eastAsia="en-US"/>
    </w:rPr>
  </w:style>
  <w:style w:type="paragraph" w:styleId="5">
    <w:name w:val="heading 5"/>
    <w:basedOn w:val="a"/>
    <w:next w:val="a"/>
    <w:qFormat/>
    <w:rsid w:val="0011669D"/>
    <w:pPr>
      <w:spacing w:before="240" w:after="60"/>
      <w:outlineLvl w:val="4"/>
    </w:pPr>
    <w:rPr>
      <w:b/>
      <w:bCs/>
      <w:i/>
      <w:iCs/>
      <w:sz w:val="26"/>
      <w:szCs w:val="26"/>
    </w:rPr>
  </w:style>
  <w:style w:type="paragraph" w:styleId="6">
    <w:name w:val="heading 6"/>
    <w:basedOn w:val="a"/>
    <w:next w:val="a"/>
    <w:qFormat/>
    <w:rsid w:val="0011669D"/>
    <w:pPr>
      <w:keepNext/>
      <w:spacing w:after="200" w:line="276" w:lineRule="auto"/>
      <w:outlineLvl w:val="5"/>
    </w:pPr>
    <w:rPr>
      <w:rFonts w:ascii="Arial" w:eastAsia="Calibri" w:hAnsi="Arial" w:cs="Arial"/>
      <w:b/>
      <w:bCs/>
      <w:sz w:val="20"/>
      <w:szCs w:val="22"/>
      <w:lang w:eastAsia="en-US"/>
    </w:rPr>
  </w:style>
  <w:style w:type="paragraph" w:styleId="7">
    <w:name w:val="heading 7"/>
    <w:basedOn w:val="a"/>
    <w:next w:val="a"/>
    <w:qFormat/>
    <w:rsid w:val="0011669D"/>
    <w:pPr>
      <w:keepNext/>
      <w:jc w:val="center"/>
      <w:outlineLvl w:val="6"/>
    </w:pPr>
    <w:rPr>
      <w:rFonts w:ascii="Arial" w:hAnsi="Arial" w:cs="Arial"/>
      <w:i/>
      <w:iCs/>
      <w:sz w:val="18"/>
      <w:szCs w:val="18"/>
    </w:rPr>
  </w:style>
  <w:style w:type="paragraph" w:styleId="8">
    <w:name w:val="heading 8"/>
    <w:basedOn w:val="a"/>
    <w:next w:val="a"/>
    <w:qFormat/>
    <w:rsid w:val="0011669D"/>
    <w:pPr>
      <w:keepNext/>
      <w:pageBreakBefore/>
      <w:spacing w:before="240"/>
      <w:jc w:val="center"/>
      <w:outlineLvl w:val="7"/>
    </w:pPr>
    <w:rPr>
      <w:b/>
      <w:spacing w:val="1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0">
    <w:name w:val="A1"/>
    <w:basedOn w:val="a"/>
    <w:rsid w:val="0011669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3">
    <w:name w:val="Body Text"/>
    <w:basedOn w:val="a"/>
    <w:semiHidden/>
    <w:rsid w:val="0011669D"/>
    <w:pPr>
      <w:jc w:val="center"/>
    </w:pPr>
    <w:rPr>
      <w:rFonts w:ascii="Impact" w:hAnsi="Impact"/>
      <w:spacing w:val="100"/>
      <w:sz w:val="20"/>
      <w:szCs w:val="20"/>
    </w:rPr>
  </w:style>
  <w:style w:type="paragraph" w:styleId="30">
    <w:name w:val="Body Text 3"/>
    <w:basedOn w:val="a"/>
    <w:semiHidden/>
    <w:rsid w:val="0011669D"/>
    <w:pPr>
      <w:jc w:val="center"/>
    </w:pPr>
    <w:rPr>
      <w:b/>
      <w:szCs w:val="20"/>
    </w:rPr>
  </w:style>
  <w:style w:type="paragraph" w:styleId="20">
    <w:name w:val="Body Text Indent 2"/>
    <w:basedOn w:val="a"/>
    <w:semiHidden/>
    <w:rsid w:val="0011669D"/>
    <w:pPr>
      <w:ind w:firstLine="851"/>
      <w:jc w:val="both"/>
    </w:pPr>
    <w:rPr>
      <w:szCs w:val="20"/>
    </w:rPr>
  </w:style>
  <w:style w:type="paragraph" w:styleId="a4">
    <w:name w:val="header"/>
    <w:basedOn w:val="a"/>
    <w:semiHidden/>
    <w:rsid w:val="0011669D"/>
    <w:pPr>
      <w:tabs>
        <w:tab w:val="center" w:pos="4677"/>
        <w:tab w:val="right" w:pos="9355"/>
      </w:tabs>
    </w:pPr>
  </w:style>
  <w:style w:type="character" w:customStyle="1" w:styleId="a5">
    <w:name w:val="Верхний колонтитул Знак"/>
    <w:rsid w:val="0011669D"/>
    <w:rPr>
      <w:sz w:val="24"/>
      <w:szCs w:val="24"/>
    </w:rPr>
  </w:style>
  <w:style w:type="paragraph" w:styleId="a6">
    <w:name w:val="footer"/>
    <w:basedOn w:val="a"/>
    <w:semiHidden/>
    <w:rsid w:val="0011669D"/>
    <w:pPr>
      <w:tabs>
        <w:tab w:val="center" w:pos="4677"/>
        <w:tab w:val="right" w:pos="9355"/>
      </w:tabs>
    </w:pPr>
  </w:style>
  <w:style w:type="character" w:styleId="a7">
    <w:name w:val="Hyperlink"/>
    <w:uiPriority w:val="99"/>
    <w:rsid w:val="0011669D"/>
    <w:rPr>
      <w:color w:val="0000FF"/>
      <w:u w:val="single"/>
    </w:rPr>
  </w:style>
  <w:style w:type="character" w:styleId="a8">
    <w:name w:val="FollowedHyperlink"/>
    <w:semiHidden/>
    <w:rsid w:val="0011669D"/>
    <w:rPr>
      <w:color w:val="800080"/>
      <w:u w:val="single"/>
    </w:rPr>
  </w:style>
  <w:style w:type="paragraph" w:customStyle="1" w:styleId="NewsletterDate">
    <w:name w:val="Newsletter Date"/>
    <w:basedOn w:val="a"/>
    <w:rsid w:val="0011669D"/>
    <w:rPr>
      <w:rFonts w:ascii="Century Gothic" w:hAnsi="Century Gothic" w:cs="Century Gothic"/>
      <w:color w:val="3682A2"/>
      <w:sz w:val="22"/>
      <w:szCs w:val="22"/>
      <w:lang w:bidi="ru-RU"/>
    </w:rPr>
  </w:style>
  <w:style w:type="paragraph" w:customStyle="1" w:styleId="a9">
    <w:name w:val="Центральный заголовок"/>
    <w:basedOn w:val="1"/>
    <w:rsid w:val="0011669D"/>
    <w:pPr>
      <w:pBdr>
        <w:bottom w:val="none" w:sz="0" w:space="0" w:color="auto"/>
      </w:pBdr>
      <w:spacing w:before="120" w:after="120"/>
      <w:ind w:firstLine="0"/>
    </w:pPr>
    <w:rPr>
      <w:rFonts w:ascii="Times New Roman" w:hAnsi="Times New Roman" w:cs="Times New Roman"/>
      <w:spacing w:val="60"/>
      <w:sz w:val="22"/>
      <w:szCs w:val="22"/>
      <w:u w:val="double"/>
    </w:rPr>
  </w:style>
  <w:style w:type="paragraph" w:customStyle="1" w:styleId="aa">
    <w:name w:val="Заголовок новости"/>
    <w:basedOn w:val="3"/>
    <w:rsid w:val="0011669D"/>
    <w:pPr>
      <w:jc w:val="both"/>
    </w:pPr>
    <w:rPr>
      <w:rFonts w:ascii="Times New Roman" w:hAnsi="Times New Roman"/>
      <w:b w:val="0"/>
      <w:i/>
      <w:sz w:val="20"/>
    </w:rPr>
  </w:style>
  <w:style w:type="paragraph" w:customStyle="1" w:styleId="ab">
    <w:name w:val="Новость"/>
    <w:basedOn w:val="a"/>
    <w:rsid w:val="0011669D"/>
    <w:pPr>
      <w:spacing w:after="60"/>
      <w:jc w:val="both"/>
    </w:pPr>
    <w:rPr>
      <w:sz w:val="20"/>
    </w:rPr>
  </w:style>
  <w:style w:type="paragraph" w:styleId="10">
    <w:name w:val="toc 1"/>
    <w:basedOn w:val="a"/>
    <w:next w:val="a"/>
    <w:autoRedefine/>
    <w:uiPriority w:val="39"/>
    <w:rsid w:val="0011669D"/>
    <w:pPr>
      <w:tabs>
        <w:tab w:val="right" w:leader="dot" w:pos="10194"/>
      </w:tabs>
      <w:spacing w:before="120" w:line="276" w:lineRule="auto"/>
    </w:pPr>
    <w:rPr>
      <w:rFonts w:eastAsia="Calibri"/>
      <w:b/>
      <w:bCs/>
      <w:caps/>
      <w:noProof/>
      <w:sz w:val="22"/>
      <w:szCs w:val="28"/>
      <w:lang w:eastAsia="en-US"/>
    </w:rPr>
  </w:style>
  <w:style w:type="paragraph" w:styleId="21">
    <w:name w:val="toc 2"/>
    <w:basedOn w:val="a"/>
    <w:next w:val="a"/>
    <w:autoRedefine/>
    <w:uiPriority w:val="39"/>
    <w:rsid w:val="0011669D"/>
    <w:pPr>
      <w:tabs>
        <w:tab w:val="right" w:leader="dot" w:pos="10194"/>
      </w:tabs>
      <w:spacing w:before="60" w:line="276" w:lineRule="auto"/>
    </w:pPr>
    <w:rPr>
      <w:rFonts w:eastAsia="Calibri"/>
      <w:b/>
      <w:bCs/>
      <w:noProof/>
      <w:sz w:val="20"/>
      <w:szCs w:val="20"/>
      <w:lang w:eastAsia="en-US"/>
    </w:rPr>
  </w:style>
  <w:style w:type="paragraph" w:styleId="31">
    <w:name w:val="toc 3"/>
    <w:basedOn w:val="a"/>
    <w:next w:val="a"/>
    <w:autoRedefine/>
    <w:uiPriority w:val="39"/>
    <w:rsid w:val="0011669D"/>
    <w:pPr>
      <w:tabs>
        <w:tab w:val="left" w:pos="0"/>
        <w:tab w:val="right" w:leader="dot" w:pos="10194"/>
      </w:tabs>
      <w:jc w:val="center"/>
    </w:pPr>
    <w:rPr>
      <w:rFonts w:eastAsia="Calibri"/>
      <w:i/>
      <w:noProof/>
      <w:sz w:val="20"/>
      <w:szCs w:val="20"/>
      <w:lang w:eastAsia="en-US"/>
    </w:rPr>
  </w:style>
  <w:style w:type="paragraph" w:styleId="40">
    <w:name w:val="toc 4"/>
    <w:basedOn w:val="a"/>
    <w:next w:val="a"/>
    <w:autoRedefine/>
    <w:uiPriority w:val="39"/>
    <w:rsid w:val="0011669D"/>
    <w:pPr>
      <w:spacing w:line="276" w:lineRule="auto"/>
      <w:ind w:left="440"/>
    </w:pPr>
    <w:rPr>
      <w:rFonts w:eastAsia="Calibri"/>
      <w:sz w:val="22"/>
      <w:lang w:eastAsia="en-US"/>
    </w:rPr>
  </w:style>
  <w:style w:type="paragraph" w:styleId="50">
    <w:name w:val="toc 5"/>
    <w:basedOn w:val="a"/>
    <w:next w:val="a"/>
    <w:autoRedefine/>
    <w:uiPriority w:val="39"/>
    <w:rsid w:val="0011669D"/>
    <w:pPr>
      <w:spacing w:line="276" w:lineRule="auto"/>
      <w:ind w:left="660"/>
    </w:pPr>
    <w:rPr>
      <w:rFonts w:eastAsia="Calibri"/>
      <w:sz w:val="22"/>
      <w:lang w:eastAsia="en-US"/>
    </w:rPr>
  </w:style>
  <w:style w:type="paragraph" w:styleId="60">
    <w:name w:val="toc 6"/>
    <w:basedOn w:val="a"/>
    <w:next w:val="a"/>
    <w:autoRedefine/>
    <w:uiPriority w:val="39"/>
    <w:rsid w:val="0011669D"/>
    <w:pPr>
      <w:spacing w:line="276" w:lineRule="auto"/>
      <w:ind w:left="880"/>
    </w:pPr>
    <w:rPr>
      <w:rFonts w:eastAsia="Calibri"/>
      <w:sz w:val="22"/>
      <w:lang w:eastAsia="en-US"/>
    </w:rPr>
  </w:style>
  <w:style w:type="paragraph" w:styleId="70">
    <w:name w:val="toc 7"/>
    <w:basedOn w:val="a"/>
    <w:next w:val="a"/>
    <w:autoRedefine/>
    <w:uiPriority w:val="39"/>
    <w:rsid w:val="0011669D"/>
    <w:pPr>
      <w:spacing w:line="276" w:lineRule="auto"/>
      <w:ind w:left="1100"/>
    </w:pPr>
    <w:rPr>
      <w:rFonts w:eastAsia="Calibri"/>
      <w:sz w:val="22"/>
      <w:lang w:eastAsia="en-US"/>
    </w:rPr>
  </w:style>
  <w:style w:type="paragraph" w:styleId="80">
    <w:name w:val="toc 8"/>
    <w:basedOn w:val="a"/>
    <w:next w:val="a"/>
    <w:autoRedefine/>
    <w:uiPriority w:val="39"/>
    <w:rsid w:val="0011669D"/>
    <w:pPr>
      <w:spacing w:line="276" w:lineRule="auto"/>
      <w:ind w:left="1320"/>
    </w:pPr>
    <w:rPr>
      <w:rFonts w:eastAsia="Calibri"/>
      <w:sz w:val="22"/>
      <w:lang w:eastAsia="en-US"/>
    </w:rPr>
  </w:style>
  <w:style w:type="paragraph" w:styleId="9">
    <w:name w:val="toc 9"/>
    <w:basedOn w:val="a"/>
    <w:next w:val="a"/>
    <w:autoRedefine/>
    <w:uiPriority w:val="39"/>
    <w:rsid w:val="0011669D"/>
    <w:pPr>
      <w:spacing w:line="276" w:lineRule="auto"/>
      <w:ind w:left="1540"/>
    </w:pPr>
    <w:rPr>
      <w:rFonts w:eastAsia="Calibri"/>
      <w:sz w:val="22"/>
      <w:lang w:eastAsia="en-US"/>
    </w:rPr>
  </w:style>
  <w:style w:type="paragraph" w:styleId="22">
    <w:name w:val="Body Text 2"/>
    <w:basedOn w:val="a"/>
    <w:semiHidden/>
    <w:rsid w:val="0011669D"/>
    <w:pPr>
      <w:spacing w:after="200" w:line="276" w:lineRule="auto"/>
      <w:jc w:val="both"/>
    </w:pPr>
    <w:rPr>
      <w:rFonts w:ascii="Arial" w:eastAsia="Calibri" w:hAnsi="Arial" w:cs="Arial"/>
      <w:sz w:val="20"/>
      <w:szCs w:val="22"/>
      <w:lang w:eastAsia="en-US"/>
    </w:rPr>
  </w:style>
  <w:style w:type="paragraph" w:styleId="ac">
    <w:name w:val="Body Text Indent"/>
    <w:aliases w:val="Мой Заголовок 1"/>
    <w:basedOn w:val="a"/>
    <w:semiHidden/>
    <w:rsid w:val="0011669D"/>
    <w:pPr>
      <w:jc w:val="both"/>
    </w:pPr>
    <w:rPr>
      <w:rFonts w:ascii="Arial" w:hAnsi="Arial" w:cs="Arial"/>
      <w:sz w:val="20"/>
      <w:szCs w:val="20"/>
    </w:rPr>
  </w:style>
  <w:style w:type="paragraph" w:styleId="32">
    <w:name w:val="Body Text Indent 3"/>
    <w:basedOn w:val="a"/>
    <w:semiHidden/>
    <w:rsid w:val="0011669D"/>
    <w:pPr>
      <w:spacing w:after="200" w:line="276" w:lineRule="auto"/>
      <w:ind w:left="-900"/>
      <w:jc w:val="both"/>
    </w:pPr>
    <w:rPr>
      <w:rFonts w:ascii="Arial" w:eastAsia="Calibri" w:hAnsi="Arial" w:cs="Arial"/>
      <w:sz w:val="20"/>
      <w:szCs w:val="22"/>
      <w:lang w:eastAsia="en-US"/>
    </w:rPr>
  </w:style>
  <w:style w:type="character" w:customStyle="1" w:styleId="ad">
    <w:name w:val="Новость Знак"/>
    <w:rsid w:val="0011669D"/>
    <w:rPr>
      <w:szCs w:val="24"/>
      <w:lang w:val="ru-RU" w:eastAsia="ru-RU" w:bidi="ar-SA"/>
    </w:rPr>
  </w:style>
  <w:style w:type="paragraph" w:customStyle="1" w:styleId="ae">
    <w:name w:val="Субъект РФ"/>
    <w:basedOn w:val="a"/>
    <w:rsid w:val="0011669D"/>
    <w:pPr>
      <w:keepNext/>
      <w:spacing w:before="120" w:after="60"/>
      <w:jc w:val="center"/>
      <w:outlineLvl w:val="1"/>
    </w:pPr>
    <w:rPr>
      <w:b/>
      <w:bCs/>
      <w:sz w:val="22"/>
      <w:u w:val="single"/>
    </w:rPr>
  </w:style>
  <w:style w:type="paragraph" w:customStyle="1" w:styleId="af">
    <w:name w:val="Гос.орган"/>
    <w:basedOn w:val="a"/>
    <w:rsid w:val="0011669D"/>
    <w:pPr>
      <w:keepNext/>
      <w:spacing w:before="120" w:after="60"/>
      <w:outlineLvl w:val="1"/>
    </w:pPr>
    <w:rPr>
      <w:b/>
      <w:bCs/>
      <w:sz w:val="20"/>
    </w:rPr>
  </w:style>
  <w:style w:type="paragraph" w:customStyle="1" w:styleId="af0">
    <w:name w:val="СМО"/>
    <w:basedOn w:val="a"/>
    <w:rsid w:val="0011669D"/>
    <w:pPr>
      <w:keepNext/>
      <w:spacing w:after="60"/>
      <w:outlineLvl w:val="1"/>
    </w:pPr>
    <w:rPr>
      <w:b/>
      <w:bCs/>
      <w:sz w:val="20"/>
    </w:rPr>
  </w:style>
  <w:style w:type="paragraph" w:customStyle="1" w:styleId="af1">
    <w:name w:val="Муниципалитет"/>
    <w:basedOn w:val="a"/>
    <w:rsid w:val="0011669D"/>
    <w:pPr>
      <w:keepNext/>
      <w:outlineLvl w:val="1"/>
    </w:pPr>
    <w:rPr>
      <w:b/>
      <w:bCs/>
      <w:i/>
      <w:iCs/>
      <w:sz w:val="20"/>
    </w:rPr>
  </w:style>
  <w:style w:type="paragraph" w:customStyle="1" w:styleId="a30">
    <w:name w:val="a3"/>
    <w:basedOn w:val="a"/>
    <w:rsid w:val="0011669D"/>
    <w:pPr>
      <w:spacing w:before="100" w:beforeAutospacing="1" w:after="100" w:afterAutospacing="1"/>
    </w:pPr>
  </w:style>
  <w:style w:type="paragraph" w:customStyle="1" w:styleId="a40">
    <w:name w:val="a4"/>
    <w:basedOn w:val="a"/>
    <w:rsid w:val="0011669D"/>
    <w:pPr>
      <w:spacing w:before="100" w:beforeAutospacing="1" w:after="100" w:afterAutospacing="1"/>
    </w:pPr>
  </w:style>
  <w:style w:type="character" w:customStyle="1" w:styleId="workitemstitle">
    <w:name w:val="workitemstitle"/>
    <w:rsid w:val="0011669D"/>
    <w:rPr>
      <w:rFonts w:ascii="Times New Roman" w:hAnsi="Times New Roman" w:cs="Times New Roman"/>
    </w:rPr>
  </w:style>
  <w:style w:type="character" w:customStyle="1" w:styleId="paragraph">
    <w:name w:val="paragraph"/>
    <w:basedOn w:val="a0"/>
    <w:rsid w:val="0011669D"/>
  </w:style>
  <w:style w:type="character" w:customStyle="1" w:styleId="11">
    <w:name w:val="Новость Знак1"/>
    <w:rsid w:val="0011669D"/>
    <w:rPr>
      <w:szCs w:val="24"/>
      <w:lang w:val="ru-RU" w:eastAsia="ru-RU" w:bidi="ar-SA"/>
    </w:rPr>
  </w:style>
  <w:style w:type="character" w:customStyle="1" w:styleId="af2">
    <w:name w:val="Гос.орган Знак"/>
    <w:rsid w:val="0011669D"/>
    <w:rPr>
      <w:b/>
      <w:bCs/>
      <w:szCs w:val="24"/>
      <w:lang w:val="ru-RU" w:eastAsia="ru-RU" w:bidi="ar-SA"/>
    </w:rPr>
  </w:style>
  <w:style w:type="character" w:customStyle="1" w:styleId="newsdesc">
    <w:name w:val="news_desc"/>
    <w:basedOn w:val="a0"/>
    <w:rsid w:val="0011669D"/>
  </w:style>
  <w:style w:type="character" w:customStyle="1" w:styleId="newstext">
    <w:name w:val="news_text"/>
    <w:basedOn w:val="a0"/>
    <w:rsid w:val="0011669D"/>
  </w:style>
  <w:style w:type="character" w:styleId="af3">
    <w:name w:val="Strong"/>
    <w:uiPriority w:val="22"/>
    <w:qFormat/>
    <w:rsid w:val="0011669D"/>
    <w:rPr>
      <w:rFonts w:ascii="Times New Roman" w:hAnsi="Times New Roman" w:cs="Times New Roman"/>
      <w:b/>
      <w:bCs/>
    </w:rPr>
  </w:style>
  <w:style w:type="character" w:customStyle="1" w:styleId="newssinglesubh">
    <w:name w:val="newssinglesubh"/>
    <w:basedOn w:val="a0"/>
    <w:rsid w:val="0011669D"/>
  </w:style>
  <w:style w:type="character" w:customStyle="1" w:styleId="newsbodytextlatest">
    <w:name w:val="newsbodytext latest"/>
    <w:basedOn w:val="a0"/>
    <w:rsid w:val="0011669D"/>
  </w:style>
  <w:style w:type="character" w:customStyle="1" w:styleId="33">
    <w:name w:val="Заголовок 3 Знак"/>
    <w:rsid w:val="0011669D"/>
    <w:rPr>
      <w:rFonts w:ascii="Arial" w:hAnsi="Arial" w:cs="Arial"/>
      <w:b/>
      <w:bCs/>
      <w:sz w:val="28"/>
      <w:szCs w:val="28"/>
      <w:lang w:val="ru-RU" w:eastAsia="ru-RU" w:bidi="ar-SA"/>
    </w:rPr>
  </w:style>
  <w:style w:type="character" w:customStyle="1" w:styleId="af4">
    <w:name w:val="Заголовок новости Знак"/>
    <w:rsid w:val="0011669D"/>
    <w:rPr>
      <w:rFonts w:ascii="Arial" w:hAnsi="Arial" w:cs="Arial"/>
      <w:b/>
      <w:bCs/>
      <w:i/>
      <w:sz w:val="28"/>
      <w:szCs w:val="28"/>
      <w:lang w:val="ru-RU" w:eastAsia="ru-RU" w:bidi="ar-SA"/>
    </w:rPr>
  </w:style>
  <w:style w:type="paragraph" w:customStyle="1" w:styleId="ConsPlusNormal">
    <w:name w:val="ConsPlusNormal"/>
    <w:rsid w:val="0011669D"/>
    <w:pPr>
      <w:widowControl w:val="0"/>
      <w:autoSpaceDE w:val="0"/>
      <w:autoSpaceDN w:val="0"/>
      <w:adjustRightInd w:val="0"/>
      <w:ind w:firstLine="720"/>
    </w:pPr>
    <w:rPr>
      <w:rFonts w:ascii="Arial" w:hAnsi="Arial" w:cs="Arial"/>
    </w:rPr>
  </w:style>
  <w:style w:type="paragraph" w:styleId="af5">
    <w:name w:val="Balloon Text"/>
    <w:basedOn w:val="a"/>
    <w:semiHidden/>
    <w:unhideWhenUsed/>
    <w:rsid w:val="0011669D"/>
    <w:rPr>
      <w:rFonts w:ascii="Segoe UI" w:hAnsi="Segoe UI" w:cs="Segoe UI"/>
      <w:sz w:val="18"/>
      <w:szCs w:val="18"/>
    </w:rPr>
  </w:style>
  <w:style w:type="character" w:customStyle="1" w:styleId="af6">
    <w:name w:val="Текст выноски Знак"/>
    <w:semiHidden/>
    <w:rsid w:val="0011669D"/>
    <w:rPr>
      <w:rFonts w:ascii="Segoe UI" w:hAnsi="Segoe UI" w:cs="Segoe UI"/>
      <w:sz w:val="18"/>
      <w:szCs w:val="18"/>
    </w:rPr>
  </w:style>
  <w:style w:type="paragraph" w:styleId="af7">
    <w:name w:val="Normal (Web)"/>
    <w:basedOn w:val="a"/>
    <w:uiPriority w:val="99"/>
    <w:unhideWhenUsed/>
    <w:rsid w:val="00AC6723"/>
    <w:pPr>
      <w:spacing w:before="100" w:beforeAutospacing="1" w:after="100" w:afterAutospacing="1"/>
    </w:pPr>
  </w:style>
  <w:style w:type="character" w:customStyle="1" w:styleId="news-date-time">
    <w:name w:val="news-date-time"/>
    <w:basedOn w:val="a0"/>
    <w:rsid w:val="00AC6723"/>
  </w:style>
  <w:style w:type="paragraph" w:customStyle="1" w:styleId="mb-0">
    <w:name w:val="mb-0"/>
    <w:basedOn w:val="a"/>
    <w:rsid w:val="00E531CE"/>
    <w:pPr>
      <w:spacing w:before="100" w:beforeAutospacing="1" w:after="100" w:afterAutospacing="1"/>
    </w:pPr>
  </w:style>
  <w:style w:type="character" w:customStyle="1" w:styleId="apple-converted-space">
    <w:name w:val="apple-converted-space"/>
    <w:basedOn w:val="a0"/>
    <w:rsid w:val="00E531CE"/>
  </w:style>
  <w:style w:type="paragraph" w:customStyle="1" w:styleId="small">
    <w:name w:val="small"/>
    <w:basedOn w:val="a"/>
    <w:rsid w:val="00E531CE"/>
    <w:pPr>
      <w:spacing w:before="100" w:beforeAutospacing="1" w:after="100" w:afterAutospacing="1"/>
    </w:pPr>
  </w:style>
  <w:style w:type="character" w:styleId="af8">
    <w:name w:val="Emphasis"/>
    <w:basedOn w:val="a0"/>
    <w:uiPriority w:val="20"/>
    <w:qFormat/>
    <w:rsid w:val="00E531CE"/>
    <w:rPr>
      <w:i/>
      <w:iCs/>
    </w:rPr>
  </w:style>
  <w:style w:type="paragraph" w:customStyle="1" w:styleId="sep">
    <w:name w:val="sep"/>
    <w:basedOn w:val="a"/>
    <w:rsid w:val="00E531CE"/>
    <w:pPr>
      <w:spacing w:before="100" w:beforeAutospacing="1" w:after="100" w:afterAutospacing="1"/>
    </w:pPr>
  </w:style>
  <w:style w:type="character" w:customStyle="1" w:styleId="helper">
    <w:name w:val="helper"/>
    <w:basedOn w:val="a0"/>
    <w:rsid w:val="00E531CE"/>
  </w:style>
  <w:style w:type="character" w:customStyle="1" w:styleId="control">
    <w:name w:val="control"/>
    <w:basedOn w:val="a0"/>
    <w:rsid w:val="00E531CE"/>
  </w:style>
  <w:style w:type="paragraph" w:customStyle="1" w:styleId="center">
    <w:name w:val="center"/>
    <w:basedOn w:val="a"/>
    <w:rsid w:val="00E531CE"/>
    <w:pPr>
      <w:spacing w:before="100" w:beforeAutospacing="1" w:after="100" w:afterAutospacing="1"/>
    </w:pPr>
  </w:style>
  <w:style w:type="character" w:customStyle="1" w:styleId="share-image">
    <w:name w:val="share-image"/>
    <w:basedOn w:val="a0"/>
    <w:rsid w:val="00E531CE"/>
  </w:style>
  <w:style w:type="paragraph" w:customStyle="1" w:styleId="right">
    <w:name w:val="right"/>
    <w:basedOn w:val="a"/>
    <w:rsid w:val="00E531CE"/>
    <w:pPr>
      <w:spacing w:before="100" w:beforeAutospacing="1" w:after="100" w:afterAutospacing="1"/>
    </w:pPr>
  </w:style>
  <w:style w:type="paragraph" w:customStyle="1" w:styleId="210">
    <w:name w:val="Цитата 21"/>
    <w:basedOn w:val="a"/>
    <w:rsid w:val="00E531CE"/>
    <w:pPr>
      <w:spacing w:before="100" w:beforeAutospacing="1" w:after="100" w:afterAutospacing="1"/>
    </w:pPr>
  </w:style>
  <w:style w:type="character" w:customStyle="1" w:styleId="author">
    <w:name w:val="author"/>
    <w:basedOn w:val="a0"/>
    <w:rsid w:val="00A662DC"/>
  </w:style>
  <w:style w:type="character" w:customStyle="1" w:styleId="from">
    <w:name w:val="from"/>
    <w:basedOn w:val="a0"/>
    <w:rsid w:val="00A662DC"/>
  </w:style>
  <w:style w:type="paragraph" w:customStyle="1" w:styleId="af9">
    <w:name w:val="Резюме без абзаца"/>
    <w:basedOn w:val="afa"/>
    <w:rsid w:val="005940A4"/>
    <w:pPr>
      <w:ind w:firstLine="0"/>
    </w:pPr>
  </w:style>
  <w:style w:type="paragraph" w:customStyle="1" w:styleId="afa">
    <w:name w:val="Резюме"/>
    <w:basedOn w:val="a3"/>
    <w:rsid w:val="005940A4"/>
    <w:pPr>
      <w:tabs>
        <w:tab w:val="left" w:pos="794"/>
      </w:tabs>
      <w:autoSpaceDE w:val="0"/>
      <w:autoSpaceDN w:val="0"/>
      <w:adjustRightInd w:val="0"/>
      <w:spacing w:line="230" w:lineRule="atLeast"/>
      <w:ind w:left="340" w:firstLine="227"/>
      <w:jc w:val="both"/>
    </w:pPr>
    <w:rPr>
      <w:rFonts w:ascii="Petersburg" w:hAnsi="Petersburg"/>
      <w:spacing w:val="0"/>
      <w:lang w:val="en-US" w:eastAsia="en-US"/>
    </w:rPr>
  </w:style>
  <w:style w:type="paragraph" w:styleId="afb">
    <w:name w:val="No Spacing"/>
    <w:qFormat/>
    <w:rsid w:val="002552EC"/>
    <w:pPr>
      <w:autoSpaceDE w:val="0"/>
      <w:autoSpaceDN w:val="0"/>
      <w:adjustRightInd w:val="0"/>
    </w:pPr>
    <w:rPr>
      <w:rFonts w:ascii="Calibri" w:hAnsi="Calibri" w:cs="Calibri"/>
      <w:color w:val="00000A"/>
      <w:kern w:val="1"/>
      <w:sz w:val="22"/>
      <w:szCs w:val="22"/>
      <w:lang w:val="tt-RU" w:eastAsia="en-US"/>
    </w:rPr>
  </w:style>
  <w:style w:type="paragraph" w:customStyle="1" w:styleId="b-articletext">
    <w:name w:val="b-article__text"/>
    <w:basedOn w:val="a"/>
    <w:rsid w:val="002040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0488">
      <w:bodyDiv w:val="1"/>
      <w:marLeft w:val="0"/>
      <w:marRight w:val="0"/>
      <w:marTop w:val="0"/>
      <w:marBottom w:val="0"/>
      <w:divBdr>
        <w:top w:val="none" w:sz="0" w:space="0" w:color="auto"/>
        <w:left w:val="none" w:sz="0" w:space="0" w:color="auto"/>
        <w:bottom w:val="none" w:sz="0" w:space="0" w:color="auto"/>
        <w:right w:val="none" w:sz="0" w:space="0" w:color="auto"/>
      </w:divBdr>
      <w:divsChild>
        <w:div w:id="1177890763">
          <w:marLeft w:val="0"/>
          <w:marRight w:val="0"/>
          <w:marTop w:val="0"/>
          <w:marBottom w:val="0"/>
          <w:divBdr>
            <w:top w:val="none" w:sz="0" w:space="0" w:color="auto"/>
            <w:left w:val="none" w:sz="0" w:space="0" w:color="auto"/>
            <w:bottom w:val="none" w:sz="0" w:space="0" w:color="auto"/>
            <w:right w:val="none" w:sz="0" w:space="0" w:color="auto"/>
          </w:divBdr>
          <w:divsChild>
            <w:div w:id="50366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26466">
      <w:bodyDiv w:val="1"/>
      <w:marLeft w:val="0"/>
      <w:marRight w:val="0"/>
      <w:marTop w:val="0"/>
      <w:marBottom w:val="0"/>
      <w:divBdr>
        <w:top w:val="none" w:sz="0" w:space="0" w:color="auto"/>
        <w:left w:val="none" w:sz="0" w:space="0" w:color="auto"/>
        <w:bottom w:val="none" w:sz="0" w:space="0" w:color="auto"/>
        <w:right w:val="none" w:sz="0" w:space="0" w:color="auto"/>
      </w:divBdr>
      <w:divsChild>
        <w:div w:id="453251030">
          <w:blockQuote w:val="1"/>
          <w:marLeft w:val="226"/>
          <w:marRight w:val="0"/>
          <w:marTop w:val="0"/>
          <w:marBottom w:val="56"/>
          <w:divBdr>
            <w:top w:val="none" w:sz="0" w:space="0" w:color="auto"/>
            <w:left w:val="single" w:sz="12" w:space="3" w:color="E2E2E2"/>
            <w:bottom w:val="none" w:sz="0" w:space="0" w:color="auto"/>
            <w:right w:val="none" w:sz="0" w:space="0" w:color="auto"/>
          </w:divBdr>
        </w:div>
      </w:divsChild>
    </w:div>
    <w:div w:id="287396742">
      <w:bodyDiv w:val="1"/>
      <w:marLeft w:val="0"/>
      <w:marRight w:val="0"/>
      <w:marTop w:val="0"/>
      <w:marBottom w:val="0"/>
      <w:divBdr>
        <w:top w:val="none" w:sz="0" w:space="0" w:color="auto"/>
        <w:left w:val="none" w:sz="0" w:space="0" w:color="auto"/>
        <w:bottom w:val="none" w:sz="0" w:space="0" w:color="auto"/>
        <w:right w:val="none" w:sz="0" w:space="0" w:color="auto"/>
      </w:divBdr>
      <w:divsChild>
        <w:div w:id="881088315">
          <w:marLeft w:val="0"/>
          <w:marRight w:val="0"/>
          <w:marTop w:val="0"/>
          <w:marBottom w:val="0"/>
          <w:divBdr>
            <w:top w:val="none" w:sz="0" w:space="0" w:color="auto"/>
            <w:left w:val="none" w:sz="0" w:space="0" w:color="auto"/>
            <w:bottom w:val="none" w:sz="0" w:space="0" w:color="auto"/>
            <w:right w:val="none" w:sz="0" w:space="0" w:color="auto"/>
          </w:divBdr>
          <w:divsChild>
            <w:div w:id="141519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617716">
      <w:bodyDiv w:val="1"/>
      <w:marLeft w:val="0"/>
      <w:marRight w:val="0"/>
      <w:marTop w:val="0"/>
      <w:marBottom w:val="0"/>
      <w:divBdr>
        <w:top w:val="none" w:sz="0" w:space="0" w:color="auto"/>
        <w:left w:val="none" w:sz="0" w:space="0" w:color="auto"/>
        <w:bottom w:val="none" w:sz="0" w:space="0" w:color="auto"/>
        <w:right w:val="none" w:sz="0" w:space="0" w:color="auto"/>
      </w:divBdr>
    </w:div>
    <w:div w:id="367728875">
      <w:bodyDiv w:val="1"/>
      <w:marLeft w:val="0"/>
      <w:marRight w:val="0"/>
      <w:marTop w:val="0"/>
      <w:marBottom w:val="0"/>
      <w:divBdr>
        <w:top w:val="none" w:sz="0" w:space="0" w:color="auto"/>
        <w:left w:val="none" w:sz="0" w:space="0" w:color="auto"/>
        <w:bottom w:val="none" w:sz="0" w:space="0" w:color="auto"/>
        <w:right w:val="none" w:sz="0" w:space="0" w:color="auto"/>
      </w:divBdr>
      <w:divsChild>
        <w:div w:id="1342967976">
          <w:marLeft w:val="0"/>
          <w:marRight w:val="0"/>
          <w:marTop w:val="0"/>
          <w:marBottom w:val="0"/>
          <w:divBdr>
            <w:top w:val="none" w:sz="0" w:space="0" w:color="auto"/>
            <w:left w:val="none" w:sz="0" w:space="0" w:color="auto"/>
            <w:bottom w:val="none" w:sz="0" w:space="0" w:color="auto"/>
            <w:right w:val="none" w:sz="0" w:space="0" w:color="auto"/>
          </w:divBdr>
          <w:divsChild>
            <w:div w:id="14810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44745">
      <w:bodyDiv w:val="1"/>
      <w:marLeft w:val="0"/>
      <w:marRight w:val="0"/>
      <w:marTop w:val="0"/>
      <w:marBottom w:val="0"/>
      <w:divBdr>
        <w:top w:val="none" w:sz="0" w:space="0" w:color="auto"/>
        <w:left w:val="none" w:sz="0" w:space="0" w:color="auto"/>
        <w:bottom w:val="none" w:sz="0" w:space="0" w:color="auto"/>
        <w:right w:val="none" w:sz="0" w:space="0" w:color="auto"/>
      </w:divBdr>
      <w:divsChild>
        <w:div w:id="1341158715">
          <w:marLeft w:val="0"/>
          <w:marRight w:val="0"/>
          <w:marTop w:val="0"/>
          <w:marBottom w:val="0"/>
          <w:divBdr>
            <w:top w:val="none" w:sz="0" w:space="0" w:color="auto"/>
            <w:left w:val="none" w:sz="0" w:space="0" w:color="auto"/>
            <w:bottom w:val="none" w:sz="0" w:space="0" w:color="auto"/>
            <w:right w:val="none" w:sz="0" w:space="0" w:color="auto"/>
          </w:divBdr>
          <w:divsChild>
            <w:div w:id="64805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620716">
      <w:bodyDiv w:val="1"/>
      <w:marLeft w:val="0"/>
      <w:marRight w:val="0"/>
      <w:marTop w:val="0"/>
      <w:marBottom w:val="0"/>
      <w:divBdr>
        <w:top w:val="none" w:sz="0" w:space="0" w:color="auto"/>
        <w:left w:val="none" w:sz="0" w:space="0" w:color="auto"/>
        <w:bottom w:val="none" w:sz="0" w:space="0" w:color="auto"/>
        <w:right w:val="none" w:sz="0" w:space="0" w:color="auto"/>
      </w:divBdr>
      <w:divsChild>
        <w:div w:id="220556213">
          <w:marLeft w:val="0"/>
          <w:marRight w:val="0"/>
          <w:marTop w:val="0"/>
          <w:marBottom w:val="0"/>
          <w:divBdr>
            <w:top w:val="none" w:sz="0" w:space="0" w:color="auto"/>
            <w:left w:val="none" w:sz="0" w:space="0" w:color="auto"/>
            <w:bottom w:val="none" w:sz="0" w:space="0" w:color="auto"/>
            <w:right w:val="none" w:sz="0" w:space="0" w:color="auto"/>
          </w:divBdr>
          <w:divsChild>
            <w:div w:id="62635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622135">
      <w:bodyDiv w:val="1"/>
      <w:marLeft w:val="0"/>
      <w:marRight w:val="0"/>
      <w:marTop w:val="0"/>
      <w:marBottom w:val="0"/>
      <w:divBdr>
        <w:top w:val="none" w:sz="0" w:space="0" w:color="auto"/>
        <w:left w:val="none" w:sz="0" w:space="0" w:color="auto"/>
        <w:bottom w:val="none" w:sz="0" w:space="0" w:color="auto"/>
        <w:right w:val="none" w:sz="0" w:space="0" w:color="auto"/>
      </w:divBdr>
      <w:divsChild>
        <w:div w:id="1954244592">
          <w:marLeft w:val="0"/>
          <w:marRight w:val="0"/>
          <w:marTop w:val="0"/>
          <w:marBottom w:val="0"/>
          <w:divBdr>
            <w:top w:val="none" w:sz="0" w:space="0" w:color="auto"/>
            <w:left w:val="none" w:sz="0" w:space="0" w:color="auto"/>
            <w:bottom w:val="none" w:sz="0" w:space="0" w:color="auto"/>
            <w:right w:val="none" w:sz="0" w:space="0" w:color="auto"/>
          </w:divBdr>
          <w:divsChild>
            <w:div w:id="8806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537020">
      <w:bodyDiv w:val="1"/>
      <w:marLeft w:val="0"/>
      <w:marRight w:val="0"/>
      <w:marTop w:val="0"/>
      <w:marBottom w:val="0"/>
      <w:divBdr>
        <w:top w:val="none" w:sz="0" w:space="0" w:color="auto"/>
        <w:left w:val="none" w:sz="0" w:space="0" w:color="auto"/>
        <w:bottom w:val="none" w:sz="0" w:space="0" w:color="auto"/>
        <w:right w:val="none" w:sz="0" w:space="0" w:color="auto"/>
      </w:divBdr>
      <w:divsChild>
        <w:div w:id="752628757">
          <w:marLeft w:val="0"/>
          <w:marRight w:val="0"/>
          <w:marTop w:val="0"/>
          <w:marBottom w:val="0"/>
          <w:divBdr>
            <w:top w:val="none" w:sz="0" w:space="0" w:color="auto"/>
            <w:left w:val="none" w:sz="0" w:space="0" w:color="auto"/>
            <w:bottom w:val="none" w:sz="0" w:space="0" w:color="auto"/>
            <w:right w:val="none" w:sz="0" w:space="0" w:color="auto"/>
          </w:divBdr>
          <w:divsChild>
            <w:div w:id="3530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016237">
      <w:bodyDiv w:val="1"/>
      <w:marLeft w:val="0"/>
      <w:marRight w:val="0"/>
      <w:marTop w:val="0"/>
      <w:marBottom w:val="0"/>
      <w:divBdr>
        <w:top w:val="none" w:sz="0" w:space="0" w:color="auto"/>
        <w:left w:val="none" w:sz="0" w:space="0" w:color="auto"/>
        <w:bottom w:val="none" w:sz="0" w:space="0" w:color="auto"/>
        <w:right w:val="none" w:sz="0" w:space="0" w:color="auto"/>
      </w:divBdr>
      <w:divsChild>
        <w:div w:id="642975252">
          <w:marLeft w:val="0"/>
          <w:marRight w:val="0"/>
          <w:marTop w:val="0"/>
          <w:marBottom w:val="0"/>
          <w:divBdr>
            <w:top w:val="none" w:sz="0" w:space="0" w:color="auto"/>
            <w:left w:val="none" w:sz="0" w:space="0" w:color="auto"/>
            <w:bottom w:val="none" w:sz="0" w:space="0" w:color="auto"/>
            <w:right w:val="none" w:sz="0" w:space="0" w:color="auto"/>
          </w:divBdr>
        </w:div>
      </w:divsChild>
    </w:div>
    <w:div w:id="805899368">
      <w:bodyDiv w:val="1"/>
      <w:marLeft w:val="0"/>
      <w:marRight w:val="0"/>
      <w:marTop w:val="0"/>
      <w:marBottom w:val="0"/>
      <w:divBdr>
        <w:top w:val="none" w:sz="0" w:space="0" w:color="auto"/>
        <w:left w:val="none" w:sz="0" w:space="0" w:color="auto"/>
        <w:bottom w:val="none" w:sz="0" w:space="0" w:color="auto"/>
        <w:right w:val="none" w:sz="0" w:space="0" w:color="auto"/>
      </w:divBdr>
      <w:divsChild>
        <w:div w:id="1712918797">
          <w:marLeft w:val="0"/>
          <w:marRight w:val="0"/>
          <w:marTop w:val="0"/>
          <w:marBottom w:val="0"/>
          <w:divBdr>
            <w:top w:val="none" w:sz="0" w:space="0" w:color="auto"/>
            <w:left w:val="none" w:sz="0" w:space="0" w:color="auto"/>
            <w:bottom w:val="none" w:sz="0" w:space="0" w:color="auto"/>
            <w:right w:val="none" w:sz="0" w:space="0" w:color="auto"/>
          </w:divBdr>
          <w:divsChild>
            <w:div w:id="27225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7154">
      <w:bodyDiv w:val="1"/>
      <w:marLeft w:val="0"/>
      <w:marRight w:val="0"/>
      <w:marTop w:val="0"/>
      <w:marBottom w:val="0"/>
      <w:divBdr>
        <w:top w:val="none" w:sz="0" w:space="0" w:color="auto"/>
        <w:left w:val="none" w:sz="0" w:space="0" w:color="auto"/>
        <w:bottom w:val="none" w:sz="0" w:space="0" w:color="auto"/>
        <w:right w:val="none" w:sz="0" w:space="0" w:color="auto"/>
      </w:divBdr>
      <w:divsChild>
        <w:div w:id="1513715992">
          <w:marLeft w:val="0"/>
          <w:marRight w:val="0"/>
          <w:marTop w:val="0"/>
          <w:marBottom w:val="0"/>
          <w:divBdr>
            <w:top w:val="none" w:sz="0" w:space="0" w:color="auto"/>
            <w:left w:val="none" w:sz="0" w:space="0" w:color="auto"/>
            <w:bottom w:val="none" w:sz="0" w:space="0" w:color="auto"/>
            <w:right w:val="none" w:sz="0" w:space="0" w:color="auto"/>
          </w:divBdr>
          <w:divsChild>
            <w:div w:id="154417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48283">
      <w:bodyDiv w:val="1"/>
      <w:marLeft w:val="0"/>
      <w:marRight w:val="0"/>
      <w:marTop w:val="0"/>
      <w:marBottom w:val="0"/>
      <w:divBdr>
        <w:top w:val="none" w:sz="0" w:space="0" w:color="auto"/>
        <w:left w:val="none" w:sz="0" w:space="0" w:color="auto"/>
        <w:bottom w:val="none" w:sz="0" w:space="0" w:color="auto"/>
        <w:right w:val="none" w:sz="0" w:space="0" w:color="auto"/>
      </w:divBdr>
      <w:divsChild>
        <w:div w:id="1185171342">
          <w:marLeft w:val="0"/>
          <w:marRight w:val="0"/>
          <w:marTop w:val="0"/>
          <w:marBottom w:val="0"/>
          <w:divBdr>
            <w:top w:val="none" w:sz="0" w:space="0" w:color="auto"/>
            <w:left w:val="none" w:sz="0" w:space="0" w:color="auto"/>
            <w:bottom w:val="none" w:sz="0" w:space="0" w:color="auto"/>
            <w:right w:val="none" w:sz="0" w:space="0" w:color="auto"/>
          </w:divBdr>
          <w:divsChild>
            <w:div w:id="15057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767462">
      <w:bodyDiv w:val="1"/>
      <w:marLeft w:val="0"/>
      <w:marRight w:val="0"/>
      <w:marTop w:val="0"/>
      <w:marBottom w:val="0"/>
      <w:divBdr>
        <w:top w:val="none" w:sz="0" w:space="0" w:color="auto"/>
        <w:left w:val="none" w:sz="0" w:space="0" w:color="auto"/>
        <w:bottom w:val="none" w:sz="0" w:space="0" w:color="auto"/>
        <w:right w:val="none" w:sz="0" w:space="0" w:color="auto"/>
      </w:divBdr>
      <w:divsChild>
        <w:div w:id="333726259">
          <w:marLeft w:val="0"/>
          <w:marRight w:val="0"/>
          <w:marTop w:val="0"/>
          <w:marBottom w:val="0"/>
          <w:divBdr>
            <w:top w:val="none" w:sz="0" w:space="0" w:color="auto"/>
            <w:left w:val="none" w:sz="0" w:space="0" w:color="auto"/>
            <w:bottom w:val="none" w:sz="0" w:space="0" w:color="auto"/>
            <w:right w:val="none" w:sz="0" w:space="0" w:color="auto"/>
          </w:divBdr>
          <w:divsChild>
            <w:div w:id="16588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78528">
      <w:bodyDiv w:val="1"/>
      <w:marLeft w:val="0"/>
      <w:marRight w:val="0"/>
      <w:marTop w:val="0"/>
      <w:marBottom w:val="0"/>
      <w:divBdr>
        <w:top w:val="none" w:sz="0" w:space="0" w:color="auto"/>
        <w:left w:val="none" w:sz="0" w:space="0" w:color="auto"/>
        <w:bottom w:val="none" w:sz="0" w:space="0" w:color="auto"/>
        <w:right w:val="none" w:sz="0" w:space="0" w:color="auto"/>
      </w:divBdr>
    </w:div>
    <w:div w:id="985402960">
      <w:bodyDiv w:val="1"/>
      <w:marLeft w:val="0"/>
      <w:marRight w:val="0"/>
      <w:marTop w:val="0"/>
      <w:marBottom w:val="0"/>
      <w:divBdr>
        <w:top w:val="none" w:sz="0" w:space="0" w:color="auto"/>
        <w:left w:val="none" w:sz="0" w:space="0" w:color="auto"/>
        <w:bottom w:val="none" w:sz="0" w:space="0" w:color="auto"/>
        <w:right w:val="none" w:sz="0" w:space="0" w:color="auto"/>
      </w:divBdr>
      <w:divsChild>
        <w:div w:id="1313873423">
          <w:marLeft w:val="0"/>
          <w:marRight w:val="0"/>
          <w:marTop w:val="0"/>
          <w:marBottom w:val="0"/>
          <w:divBdr>
            <w:top w:val="none" w:sz="0" w:space="0" w:color="auto"/>
            <w:left w:val="none" w:sz="0" w:space="0" w:color="auto"/>
            <w:bottom w:val="none" w:sz="0" w:space="0" w:color="auto"/>
            <w:right w:val="none" w:sz="0" w:space="0" w:color="auto"/>
          </w:divBdr>
          <w:divsChild>
            <w:div w:id="11306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21200">
      <w:bodyDiv w:val="1"/>
      <w:marLeft w:val="0"/>
      <w:marRight w:val="0"/>
      <w:marTop w:val="0"/>
      <w:marBottom w:val="0"/>
      <w:divBdr>
        <w:top w:val="none" w:sz="0" w:space="0" w:color="auto"/>
        <w:left w:val="none" w:sz="0" w:space="0" w:color="auto"/>
        <w:bottom w:val="none" w:sz="0" w:space="0" w:color="auto"/>
        <w:right w:val="none" w:sz="0" w:space="0" w:color="auto"/>
      </w:divBdr>
      <w:divsChild>
        <w:div w:id="1415934532">
          <w:marLeft w:val="0"/>
          <w:marRight w:val="0"/>
          <w:marTop w:val="0"/>
          <w:marBottom w:val="0"/>
          <w:divBdr>
            <w:top w:val="none" w:sz="0" w:space="0" w:color="auto"/>
            <w:left w:val="none" w:sz="0" w:space="0" w:color="auto"/>
            <w:bottom w:val="none" w:sz="0" w:space="0" w:color="auto"/>
            <w:right w:val="none" w:sz="0" w:space="0" w:color="auto"/>
          </w:divBdr>
          <w:divsChild>
            <w:div w:id="191361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52041">
      <w:bodyDiv w:val="1"/>
      <w:marLeft w:val="0"/>
      <w:marRight w:val="0"/>
      <w:marTop w:val="0"/>
      <w:marBottom w:val="0"/>
      <w:divBdr>
        <w:top w:val="none" w:sz="0" w:space="0" w:color="auto"/>
        <w:left w:val="none" w:sz="0" w:space="0" w:color="auto"/>
        <w:bottom w:val="none" w:sz="0" w:space="0" w:color="auto"/>
        <w:right w:val="none" w:sz="0" w:space="0" w:color="auto"/>
      </w:divBdr>
      <w:divsChild>
        <w:div w:id="1357734086">
          <w:marLeft w:val="0"/>
          <w:marRight w:val="0"/>
          <w:marTop w:val="0"/>
          <w:marBottom w:val="0"/>
          <w:divBdr>
            <w:top w:val="none" w:sz="0" w:space="0" w:color="auto"/>
            <w:left w:val="none" w:sz="0" w:space="0" w:color="auto"/>
            <w:bottom w:val="none" w:sz="0" w:space="0" w:color="auto"/>
            <w:right w:val="none" w:sz="0" w:space="0" w:color="auto"/>
          </w:divBdr>
          <w:divsChild>
            <w:div w:id="28855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2435">
      <w:bodyDiv w:val="1"/>
      <w:marLeft w:val="0"/>
      <w:marRight w:val="0"/>
      <w:marTop w:val="0"/>
      <w:marBottom w:val="0"/>
      <w:divBdr>
        <w:top w:val="none" w:sz="0" w:space="0" w:color="auto"/>
        <w:left w:val="none" w:sz="0" w:space="0" w:color="auto"/>
        <w:bottom w:val="none" w:sz="0" w:space="0" w:color="auto"/>
        <w:right w:val="none" w:sz="0" w:space="0" w:color="auto"/>
      </w:divBdr>
      <w:divsChild>
        <w:div w:id="1742290066">
          <w:marLeft w:val="0"/>
          <w:marRight w:val="0"/>
          <w:marTop w:val="0"/>
          <w:marBottom w:val="0"/>
          <w:divBdr>
            <w:top w:val="none" w:sz="0" w:space="0" w:color="auto"/>
            <w:left w:val="none" w:sz="0" w:space="0" w:color="auto"/>
            <w:bottom w:val="none" w:sz="0" w:space="0" w:color="auto"/>
            <w:right w:val="none" w:sz="0" w:space="0" w:color="auto"/>
          </w:divBdr>
          <w:divsChild>
            <w:div w:id="20360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52">
      <w:bodyDiv w:val="1"/>
      <w:marLeft w:val="0"/>
      <w:marRight w:val="0"/>
      <w:marTop w:val="0"/>
      <w:marBottom w:val="0"/>
      <w:divBdr>
        <w:top w:val="none" w:sz="0" w:space="0" w:color="auto"/>
        <w:left w:val="none" w:sz="0" w:space="0" w:color="auto"/>
        <w:bottom w:val="none" w:sz="0" w:space="0" w:color="auto"/>
        <w:right w:val="none" w:sz="0" w:space="0" w:color="auto"/>
      </w:divBdr>
      <w:divsChild>
        <w:div w:id="1375352172">
          <w:marLeft w:val="0"/>
          <w:marRight w:val="0"/>
          <w:marTop w:val="0"/>
          <w:marBottom w:val="0"/>
          <w:divBdr>
            <w:top w:val="none" w:sz="0" w:space="0" w:color="auto"/>
            <w:left w:val="none" w:sz="0" w:space="0" w:color="auto"/>
            <w:bottom w:val="none" w:sz="0" w:space="0" w:color="auto"/>
            <w:right w:val="none" w:sz="0" w:space="0" w:color="auto"/>
          </w:divBdr>
        </w:div>
        <w:div w:id="262998414">
          <w:marLeft w:val="0"/>
          <w:marRight w:val="0"/>
          <w:marTop w:val="0"/>
          <w:marBottom w:val="0"/>
          <w:divBdr>
            <w:top w:val="none" w:sz="0" w:space="0" w:color="auto"/>
            <w:left w:val="none" w:sz="0" w:space="0" w:color="auto"/>
            <w:bottom w:val="none" w:sz="0" w:space="0" w:color="auto"/>
            <w:right w:val="none" w:sz="0" w:space="0" w:color="auto"/>
          </w:divBdr>
          <w:divsChild>
            <w:div w:id="389312023">
              <w:marLeft w:val="0"/>
              <w:marRight w:val="0"/>
              <w:marTop w:val="0"/>
              <w:marBottom w:val="0"/>
              <w:divBdr>
                <w:top w:val="none" w:sz="0" w:space="0" w:color="auto"/>
                <w:left w:val="none" w:sz="0" w:space="0" w:color="auto"/>
                <w:bottom w:val="none" w:sz="0" w:space="0" w:color="auto"/>
                <w:right w:val="none" w:sz="0" w:space="0" w:color="auto"/>
              </w:divBdr>
            </w:div>
          </w:divsChild>
        </w:div>
        <w:div w:id="87428195">
          <w:marLeft w:val="0"/>
          <w:marRight w:val="0"/>
          <w:marTop w:val="0"/>
          <w:marBottom w:val="0"/>
          <w:divBdr>
            <w:top w:val="none" w:sz="0" w:space="0" w:color="auto"/>
            <w:left w:val="none" w:sz="0" w:space="0" w:color="auto"/>
            <w:bottom w:val="none" w:sz="0" w:space="0" w:color="auto"/>
            <w:right w:val="none" w:sz="0" w:space="0" w:color="auto"/>
          </w:divBdr>
        </w:div>
        <w:div w:id="1319337875">
          <w:marLeft w:val="0"/>
          <w:marRight w:val="0"/>
          <w:marTop w:val="0"/>
          <w:marBottom w:val="0"/>
          <w:divBdr>
            <w:top w:val="none" w:sz="0" w:space="0" w:color="auto"/>
            <w:left w:val="none" w:sz="0" w:space="0" w:color="auto"/>
            <w:bottom w:val="none" w:sz="0" w:space="0" w:color="auto"/>
            <w:right w:val="none" w:sz="0" w:space="0" w:color="auto"/>
          </w:divBdr>
        </w:div>
      </w:divsChild>
    </w:div>
    <w:div w:id="1309048732">
      <w:bodyDiv w:val="1"/>
      <w:marLeft w:val="0"/>
      <w:marRight w:val="0"/>
      <w:marTop w:val="0"/>
      <w:marBottom w:val="0"/>
      <w:divBdr>
        <w:top w:val="none" w:sz="0" w:space="0" w:color="auto"/>
        <w:left w:val="none" w:sz="0" w:space="0" w:color="auto"/>
        <w:bottom w:val="none" w:sz="0" w:space="0" w:color="auto"/>
        <w:right w:val="none" w:sz="0" w:space="0" w:color="auto"/>
      </w:divBdr>
      <w:divsChild>
        <w:div w:id="1489175377">
          <w:marLeft w:val="0"/>
          <w:marRight w:val="0"/>
          <w:marTop w:val="0"/>
          <w:marBottom w:val="0"/>
          <w:divBdr>
            <w:top w:val="none" w:sz="0" w:space="0" w:color="auto"/>
            <w:left w:val="none" w:sz="0" w:space="0" w:color="auto"/>
            <w:bottom w:val="none" w:sz="0" w:space="0" w:color="auto"/>
            <w:right w:val="none" w:sz="0" w:space="0" w:color="auto"/>
          </w:divBdr>
        </w:div>
        <w:div w:id="823737914">
          <w:marLeft w:val="0"/>
          <w:marRight w:val="0"/>
          <w:marTop w:val="0"/>
          <w:marBottom w:val="0"/>
          <w:divBdr>
            <w:top w:val="none" w:sz="0" w:space="0" w:color="auto"/>
            <w:left w:val="none" w:sz="0" w:space="0" w:color="auto"/>
            <w:bottom w:val="none" w:sz="0" w:space="0" w:color="auto"/>
            <w:right w:val="none" w:sz="0" w:space="0" w:color="auto"/>
          </w:divBdr>
        </w:div>
      </w:divsChild>
    </w:div>
    <w:div w:id="1315261878">
      <w:bodyDiv w:val="1"/>
      <w:marLeft w:val="0"/>
      <w:marRight w:val="0"/>
      <w:marTop w:val="0"/>
      <w:marBottom w:val="0"/>
      <w:divBdr>
        <w:top w:val="none" w:sz="0" w:space="0" w:color="auto"/>
        <w:left w:val="none" w:sz="0" w:space="0" w:color="auto"/>
        <w:bottom w:val="none" w:sz="0" w:space="0" w:color="auto"/>
        <w:right w:val="none" w:sz="0" w:space="0" w:color="auto"/>
      </w:divBdr>
      <w:divsChild>
        <w:div w:id="749039612">
          <w:marLeft w:val="0"/>
          <w:marRight w:val="0"/>
          <w:marTop w:val="0"/>
          <w:marBottom w:val="0"/>
          <w:divBdr>
            <w:top w:val="none" w:sz="0" w:space="0" w:color="auto"/>
            <w:left w:val="none" w:sz="0" w:space="0" w:color="auto"/>
            <w:bottom w:val="none" w:sz="0" w:space="0" w:color="auto"/>
            <w:right w:val="none" w:sz="0" w:space="0" w:color="auto"/>
          </w:divBdr>
        </w:div>
        <w:div w:id="994530296">
          <w:marLeft w:val="0"/>
          <w:marRight w:val="0"/>
          <w:marTop w:val="0"/>
          <w:marBottom w:val="0"/>
          <w:divBdr>
            <w:top w:val="none" w:sz="0" w:space="0" w:color="auto"/>
            <w:left w:val="none" w:sz="0" w:space="0" w:color="auto"/>
            <w:bottom w:val="none" w:sz="0" w:space="0" w:color="auto"/>
            <w:right w:val="none" w:sz="0" w:space="0" w:color="auto"/>
          </w:divBdr>
          <w:divsChild>
            <w:div w:id="890382310">
              <w:marLeft w:val="0"/>
              <w:marRight w:val="0"/>
              <w:marTop w:val="0"/>
              <w:marBottom w:val="0"/>
              <w:divBdr>
                <w:top w:val="none" w:sz="0" w:space="0" w:color="auto"/>
                <w:left w:val="none" w:sz="0" w:space="0" w:color="auto"/>
                <w:bottom w:val="none" w:sz="0" w:space="0" w:color="auto"/>
                <w:right w:val="none" w:sz="0" w:space="0" w:color="auto"/>
              </w:divBdr>
            </w:div>
          </w:divsChild>
        </w:div>
        <w:div w:id="655306987">
          <w:marLeft w:val="0"/>
          <w:marRight w:val="0"/>
          <w:marTop w:val="0"/>
          <w:marBottom w:val="0"/>
          <w:divBdr>
            <w:top w:val="none" w:sz="0" w:space="0" w:color="auto"/>
            <w:left w:val="none" w:sz="0" w:space="0" w:color="auto"/>
            <w:bottom w:val="none" w:sz="0" w:space="0" w:color="auto"/>
            <w:right w:val="none" w:sz="0" w:space="0" w:color="auto"/>
          </w:divBdr>
          <w:divsChild>
            <w:div w:id="91973120">
              <w:marLeft w:val="0"/>
              <w:marRight w:val="0"/>
              <w:marTop w:val="0"/>
              <w:marBottom w:val="0"/>
              <w:divBdr>
                <w:top w:val="none" w:sz="0" w:space="0" w:color="auto"/>
                <w:left w:val="none" w:sz="0" w:space="0" w:color="auto"/>
                <w:bottom w:val="none" w:sz="0" w:space="0" w:color="auto"/>
                <w:right w:val="none" w:sz="0" w:space="0" w:color="auto"/>
              </w:divBdr>
              <w:divsChild>
                <w:div w:id="1873415669">
                  <w:marLeft w:val="0"/>
                  <w:marRight w:val="0"/>
                  <w:marTop w:val="0"/>
                  <w:marBottom w:val="0"/>
                  <w:divBdr>
                    <w:top w:val="none" w:sz="0" w:space="0" w:color="auto"/>
                    <w:left w:val="none" w:sz="0" w:space="0" w:color="auto"/>
                    <w:bottom w:val="none" w:sz="0" w:space="0" w:color="auto"/>
                    <w:right w:val="none" w:sz="0" w:space="0" w:color="auto"/>
                  </w:divBdr>
                  <w:divsChild>
                    <w:div w:id="1953200353">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 w:id="466120142">
              <w:marLeft w:val="0"/>
              <w:marRight w:val="0"/>
              <w:marTop w:val="0"/>
              <w:marBottom w:val="0"/>
              <w:divBdr>
                <w:top w:val="none" w:sz="0" w:space="0" w:color="auto"/>
                <w:left w:val="none" w:sz="0" w:space="0" w:color="auto"/>
                <w:bottom w:val="none" w:sz="0" w:space="0" w:color="auto"/>
                <w:right w:val="none" w:sz="0" w:space="0" w:color="auto"/>
              </w:divBdr>
              <w:divsChild>
                <w:div w:id="1265919381">
                  <w:marLeft w:val="0"/>
                  <w:marRight w:val="0"/>
                  <w:marTop w:val="0"/>
                  <w:marBottom w:val="0"/>
                  <w:divBdr>
                    <w:top w:val="none" w:sz="0" w:space="0" w:color="auto"/>
                    <w:left w:val="none" w:sz="0" w:space="0" w:color="auto"/>
                    <w:bottom w:val="none" w:sz="0" w:space="0" w:color="auto"/>
                    <w:right w:val="none" w:sz="0" w:space="0" w:color="auto"/>
                  </w:divBdr>
                  <w:divsChild>
                    <w:div w:id="753867126">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 w:id="919557198">
              <w:marLeft w:val="0"/>
              <w:marRight w:val="0"/>
              <w:marTop w:val="0"/>
              <w:marBottom w:val="0"/>
              <w:divBdr>
                <w:top w:val="none" w:sz="0" w:space="0" w:color="auto"/>
                <w:left w:val="none" w:sz="0" w:space="0" w:color="auto"/>
                <w:bottom w:val="none" w:sz="0" w:space="0" w:color="auto"/>
                <w:right w:val="none" w:sz="0" w:space="0" w:color="auto"/>
              </w:divBdr>
              <w:divsChild>
                <w:div w:id="81952338">
                  <w:marLeft w:val="0"/>
                  <w:marRight w:val="0"/>
                  <w:marTop w:val="0"/>
                  <w:marBottom w:val="0"/>
                  <w:divBdr>
                    <w:top w:val="none" w:sz="0" w:space="0" w:color="auto"/>
                    <w:left w:val="none" w:sz="0" w:space="0" w:color="auto"/>
                    <w:bottom w:val="none" w:sz="0" w:space="0" w:color="auto"/>
                    <w:right w:val="none" w:sz="0" w:space="0" w:color="auto"/>
                  </w:divBdr>
                  <w:divsChild>
                    <w:div w:id="853761157">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 w:id="1454596182">
              <w:marLeft w:val="0"/>
              <w:marRight w:val="0"/>
              <w:marTop w:val="0"/>
              <w:marBottom w:val="0"/>
              <w:divBdr>
                <w:top w:val="none" w:sz="0" w:space="0" w:color="auto"/>
                <w:left w:val="none" w:sz="0" w:space="0" w:color="auto"/>
                <w:bottom w:val="none" w:sz="0" w:space="0" w:color="auto"/>
                <w:right w:val="none" w:sz="0" w:space="0" w:color="auto"/>
              </w:divBdr>
              <w:divsChild>
                <w:div w:id="699739451">
                  <w:marLeft w:val="0"/>
                  <w:marRight w:val="0"/>
                  <w:marTop w:val="0"/>
                  <w:marBottom w:val="0"/>
                  <w:divBdr>
                    <w:top w:val="none" w:sz="0" w:space="0" w:color="auto"/>
                    <w:left w:val="none" w:sz="0" w:space="0" w:color="auto"/>
                    <w:bottom w:val="none" w:sz="0" w:space="0" w:color="auto"/>
                    <w:right w:val="none" w:sz="0" w:space="0" w:color="auto"/>
                  </w:divBdr>
                  <w:divsChild>
                    <w:div w:id="1361399678">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 w:id="428160699">
              <w:marLeft w:val="0"/>
              <w:marRight w:val="0"/>
              <w:marTop w:val="0"/>
              <w:marBottom w:val="0"/>
              <w:divBdr>
                <w:top w:val="none" w:sz="0" w:space="0" w:color="auto"/>
                <w:left w:val="none" w:sz="0" w:space="0" w:color="auto"/>
                <w:bottom w:val="none" w:sz="0" w:space="0" w:color="auto"/>
                <w:right w:val="none" w:sz="0" w:space="0" w:color="auto"/>
              </w:divBdr>
              <w:divsChild>
                <w:div w:id="990251022">
                  <w:marLeft w:val="0"/>
                  <w:marRight w:val="0"/>
                  <w:marTop w:val="0"/>
                  <w:marBottom w:val="0"/>
                  <w:divBdr>
                    <w:top w:val="none" w:sz="0" w:space="0" w:color="auto"/>
                    <w:left w:val="none" w:sz="0" w:space="0" w:color="auto"/>
                    <w:bottom w:val="none" w:sz="0" w:space="0" w:color="auto"/>
                    <w:right w:val="none" w:sz="0" w:space="0" w:color="auto"/>
                  </w:divBdr>
                  <w:divsChild>
                    <w:div w:id="1616791312">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 w:id="1603995459">
              <w:marLeft w:val="0"/>
              <w:marRight w:val="0"/>
              <w:marTop w:val="0"/>
              <w:marBottom w:val="0"/>
              <w:divBdr>
                <w:top w:val="none" w:sz="0" w:space="0" w:color="auto"/>
                <w:left w:val="none" w:sz="0" w:space="0" w:color="auto"/>
                <w:bottom w:val="none" w:sz="0" w:space="0" w:color="auto"/>
                <w:right w:val="none" w:sz="0" w:space="0" w:color="auto"/>
              </w:divBdr>
              <w:divsChild>
                <w:div w:id="1846433240">
                  <w:marLeft w:val="0"/>
                  <w:marRight w:val="0"/>
                  <w:marTop w:val="0"/>
                  <w:marBottom w:val="0"/>
                  <w:divBdr>
                    <w:top w:val="none" w:sz="0" w:space="0" w:color="auto"/>
                    <w:left w:val="none" w:sz="0" w:space="0" w:color="auto"/>
                    <w:bottom w:val="none" w:sz="0" w:space="0" w:color="auto"/>
                    <w:right w:val="none" w:sz="0" w:space="0" w:color="auto"/>
                  </w:divBdr>
                  <w:divsChild>
                    <w:div w:id="1255213656">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sChild>
        </w:div>
      </w:divsChild>
    </w:div>
    <w:div w:id="1341203904">
      <w:bodyDiv w:val="1"/>
      <w:marLeft w:val="0"/>
      <w:marRight w:val="0"/>
      <w:marTop w:val="0"/>
      <w:marBottom w:val="0"/>
      <w:divBdr>
        <w:top w:val="none" w:sz="0" w:space="0" w:color="auto"/>
        <w:left w:val="none" w:sz="0" w:space="0" w:color="auto"/>
        <w:bottom w:val="none" w:sz="0" w:space="0" w:color="auto"/>
        <w:right w:val="none" w:sz="0" w:space="0" w:color="auto"/>
      </w:divBdr>
      <w:divsChild>
        <w:div w:id="1771045196">
          <w:marLeft w:val="0"/>
          <w:marRight w:val="0"/>
          <w:marTop w:val="0"/>
          <w:marBottom w:val="0"/>
          <w:divBdr>
            <w:top w:val="none" w:sz="0" w:space="0" w:color="auto"/>
            <w:left w:val="none" w:sz="0" w:space="0" w:color="auto"/>
            <w:bottom w:val="none" w:sz="0" w:space="0" w:color="auto"/>
            <w:right w:val="none" w:sz="0" w:space="0" w:color="auto"/>
          </w:divBdr>
          <w:divsChild>
            <w:div w:id="76063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937455">
      <w:bodyDiv w:val="1"/>
      <w:marLeft w:val="0"/>
      <w:marRight w:val="0"/>
      <w:marTop w:val="0"/>
      <w:marBottom w:val="0"/>
      <w:divBdr>
        <w:top w:val="none" w:sz="0" w:space="0" w:color="auto"/>
        <w:left w:val="none" w:sz="0" w:space="0" w:color="auto"/>
        <w:bottom w:val="none" w:sz="0" w:space="0" w:color="auto"/>
        <w:right w:val="none" w:sz="0" w:space="0" w:color="auto"/>
      </w:divBdr>
      <w:divsChild>
        <w:div w:id="1504853876">
          <w:marLeft w:val="0"/>
          <w:marRight w:val="0"/>
          <w:marTop w:val="0"/>
          <w:marBottom w:val="0"/>
          <w:divBdr>
            <w:top w:val="none" w:sz="0" w:space="0" w:color="auto"/>
            <w:left w:val="none" w:sz="0" w:space="0" w:color="auto"/>
            <w:bottom w:val="none" w:sz="0" w:space="0" w:color="auto"/>
            <w:right w:val="none" w:sz="0" w:space="0" w:color="auto"/>
          </w:divBdr>
          <w:divsChild>
            <w:div w:id="157392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801">
      <w:bodyDiv w:val="1"/>
      <w:marLeft w:val="0"/>
      <w:marRight w:val="0"/>
      <w:marTop w:val="0"/>
      <w:marBottom w:val="0"/>
      <w:divBdr>
        <w:top w:val="none" w:sz="0" w:space="0" w:color="auto"/>
        <w:left w:val="none" w:sz="0" w:space="0" w:color="auto"/>
        <w:bottom w:val="none" w:sz="0" w:space="0" w:color="auto"/>
        <w:right w:val="none" w:sz="0" w:space="0" w:color="auto"/>
      </w:divBdr>
      <w:divsChild>
        <w:div w:id="1965187718">
          <w:marLeft w:val="0"/>
          <w:marRight w:val="0"/>
          <w:marTop w:val="0"/>
          <w:marBottom w:val="0"/>
          <w:divBdr>
            <w:top w:val="none" w:sz="0" w:space="0" w:color="auto"/>
            <w:left w:val="none" w:sz="0" w:space="0" w:color="auto"/>
            <w:bottom w:val="none" w:sz="0" w:space="0" w:color="auto"/>
            <w:right w:val="none" w:sz="0" w:space="0" w:color="auto"/>
          </w:divBdr>
          <w:divsChild>
            <w:div w:id="79405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300541">
      <w:bodyDiv w:val="1"/>
      <w:marLeft w:val="0"/>
      <w:marRight w:val="0"/>
      <w:marTop w:val="0"/>
      <w:marBottom w:val="0"/>
      <w:divBdr>
        <w:top w:val="none" w:sz="0" w:space="0" w:color="auto"/>
        <w:left w:val="none" w:sz="0" w:space="0" w:color="auto"/>
        <w:bottom w:val="none" w:sz="0" w:space="0" w:color="auto"/>
        <w:right w:val="none" w:sz="0" w:space="0" w:color="auto"/>
      </w:divBdr>
      <w:divsChild>
        <w:div w:id="1207763987">
          <w:marLeft w:val="0"/>
          <w:marRight w:val="0"/>
          <w:marTop w:val="0"/>
          <w:marBottom w:val="0"/>
          <w:divBdr>
            <w:top w:val="none" w:sz="0" w:space="0" w:color="auto"/>
            <w:left w:val="none" w:sz="0" w:space="0" w:color="auto"/>
            <w:bottom w:val="none" w:sz="0" w:space="0" w:color="auto"/>
            <w:right w:val="none" w:sz="0" w:space="0" w:color="auto"/>
          </w:divBdr>
          <w:divsChild>
            <w:div w:id="19956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0303">
      <w:bodyDiv w:val="1"/>
      <w:marLeft w:val="0"/>
      <w:marRight w:val="0"/>
      <w:marTop w:val="0"/>
      <w:marBottom w:val="0"/>
      <w:divBdr>
        <w:top w:val="none" w:sz="0" w:space="0" w:color="auto"/>
        <w:left w:val="none" w:sz="0" w:space="0" w:color="auto"/>
        <w:bottom w:val="none" w:sz="0" w:space="0" w:color="auto"/>
        <w:right w:val="none" w:sz="0" w:space="0" w:color="auto"/>
      </w:divBdr>
      <w:divsChild>
        <w:div w:id="169493898">
          <w:marLeft w:val="0"/>
          <w:marRight w:val="0"/>
          <w:marTop w:val="0"/>
          <w:marBottom w:val="0"/>
          <w:divBdr>
            <w:top w:val="none" w:sz="0" w:space="0" w:color="auto"/>
            <w:left w:val="none" w:sz="0" w:space="0" w:color="auto"/>
            <w:bottom w:val="none" w:sz="0" w:space="0" w:color="auto"/>
            <w:right w:val="none" w:sz="0" w:space="0" w:color="auto"/>
          </w:divBdr>
          <w:divsChild>
            <w:div w:id="4619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2879">
      <w:bodyDiv w:val="1"/>
      <w:marLeft w:val="0"/>
      <w:marRight w:val="0"/>
      <w:marTop w:val="0"/>
      <w:marBottom w:val="0"/>
      <w:divBdr>
        <w:top w:val="none" w:sz="0" w:space="0" w:color="auto"/>
        <w:left w:val="none" w:sz="0" w:space="0" w:color="auto"/>
        <w:bottom w:val="none" w:sz="0" w:space="0" w:color="auto"/>
        <w:right w:val="none" w:sz="0" w:space="0" w:color="auto"/>
      </w:divBdr>
      <w:divsChild>
        <w:div w:id="1099564910">
          <w:marLeft w:val="0"/>
          <w:marRight w:val="0"/>
          <w:marTop w:val="0"/>
          <w:marBottom w:val="188"/>
          <w:divBdr>
            <w:top w:val="none" w:sz="0" w:space="0" w:color="auto"/>
            <w:left w:val="none" w:sz="0" w:space="0" w:color="auto"/>
            <w:bottom w:val="none" w:sz="0" w:space="0" w:color="auto"/>
            <w:right w:val="none" w:sz="0" w:space="0" w:color="auto"/>
          </w:divBdr>
          <w:divsChild>
            <w:div w:id="1149445576">
              <w:marLeft w:val="0"/>
              <w:marRight w:val="0"/>
              <w:marTop w:val="0"/>
              <w:marBottom w:val="0"/>
              <w:divBdr>
                <w:top w:val="none" w:sz="0" w:space="0" w:color="auto"/>
                <w:left w:val="none" w:sz="0" w:space="0" w:color="auto"/>
                <w:bottom w:val="none" w:sz="0" w:space="0" w:color="auto"/>
                <w:right w:val="none" w:sz="0" w:space="0" w:color="auto"/>
              </w:divBdr>
            </w:div>
            <w:div w:id="2782405">
              <w:marLeft w:val="188"/>
              <w:marRight w:val="0"/>
              <w:marTop w:val="0"/>
              <w:marBottom w:val="0"/>
              <w:divBdr>
                <w:top w:val="none" w:sz="0" w:space="0" w:color="auto"/>
                <w:left w:val="none" w:sz="0" w:space="0" w:color="auto"/>
                <w:bottom w:val="none" w:sz="0" w:space="0" w:color="auto"/>
                <w:right w:val="none" w:sz="0" w:space="0" w:color="auto"/>
              </w:divBdr>
            </w:div>
          </w:divsChild>
        </w:div>
        <w:div w:id="1770856442">
          <w:marLeft w:val="0"/>
          <w:marRight w:val="0"/>
          <w:marTop w:val="0"/>
          <w:marBottom w:val="188"/>
          <w:divBdr>
            <w:top w:val="none" w:sz="0" w:space="0" w:color="auto"/>
            <w:left w:val="none" w:sz="0" w:space="0" w:color="auto"/>
            <w:bottom w:val="none" w:sz="0" w:space="0" w:color="auto"/>
            <w:right w:val="none" w:sz="0" w:space="0" w:color="auto"/>
          </w:divBdr>
          <w:divsChild>
            <w:div w:id="334190628">
              <w:marLeft w:val="0"/>
              <w:marRight w:val="0"/>
              <w:marTop w:val="0"/>
              <w:marBottom w:val="0"/>
              <w:divBdr>
                <w:top w:val="none" w:sz="0" w:space="0" w:color="auto"/>
                <w:left w:val="none" w:sz="0" w:space="0" w:color="auto"/>
                <w:bottom w:val="none" w:sz="0" w:space="0" w:color="auto"/>
                <w:right w:val="none" w:sz="0" w:space="0" w:color="auto"/>
              </w:divBdr>
            </w:div>
            <w:div w:id="1852523280">
              <w:marLeft w:val="188"/>
              <w:marRight w:val="0"/>
              <w:marTop w:val="0"/>
              <w:marBottom w:val="0"/>
              <w:divBdr>
                <w:top w:val="none" w:sz="0" w:space="0" w:color="auto"/>
                <w:left w:val="none" w:sz="0" w:space="0" w:color="auto"/>
                <w:bottom w:val="none" w:sz="0" w:space="0" w:color="auto"/>
                <w:right w:val="none" w:sz="0" w:space="0" w:color="auto"/>
              </w:divBdr>
            </w:div>
          </w:divsChild>
        </w:div>
      </w:divsChild>
    </w:div>
    <w:div w:id="1417705713">
      <w:bodyDiv w:val="1"/>
      <w:marLeft w:val="0"/>
      <w:marRight w:val="0"/>
      <w:marTop w:val="0"/>
      <w:marBottom w:val="0"/>
      <w:divBdr>
        <w:top w:val="none" w:sz="0" w:space="0" w:color="auto"/>
        <w:left w:val="none" w:sz="0" w:space="0" w:color="auto"/>
        <w:bottom w:val="none" w:sz="0" w:space="0" w:color="auto"/>
        <w:right w:val="none" w:sz="0" w:space="0" w:color="auto"/>
      </w:divBdr>
    </w:div>
    <w:div w:id="1460536942">
      <w:bodyDiv w:val="1"/>
      <w:marLeft w:val="0"/>
      <w:marRight w:val="0"/>
      <w:marTop w:val="0"/>
      <w:marBottom w:val="0"/>
      <w:divBdr>
        <w:top w:val="none" w:sz="0" w:space="0" w:color="auto"/>
        <w:left w:val="none" w:sz="0" w:space="0" w:color="auto"/>
        <w:bottom w:val="none" w:sz="0" w:space="0" w:color="auto"/>
        <w:right w:val="none" w:sz="0" w:space="0" w:color="auto"/>
      </w:divBdr>
      <w:divsChild>
        <w:div w:id="64764544">
          <w:marLeft w:val="0"/>
          <w:marRight w:val="0"/>
          <w:marTop w:val="0"/>
          <w:marBottom w:val="0"/>
          <w:divBdr>
            <w:top w:val="none" w:sz="0" w:space="0" w:color="auto"/>
            <w:left w:val="none" w:sz="0" w:space="0" w:color="auto"/>
            <w:bottom w:val="none" w:sz="0" w:space="0" w:color="auto"/>
            <w:right w:val="none" w:sz="0" w:space="0" w:color="auto"/>
          </w:divBdr>
          <w:divsChild>
            <w:div w:id="957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2597">
      <w:bodyDiv w:val="1"/>
      <w:marLeft w:val="0"/>
      <w:marRight w:val="0"/>
      <w:marTop w:val="0"/>
      <w:marBottom w:val="0"/>
      <w:divBdr>
        <w:top w:val="none" w:sz="0" w:space="0" w:color="auto"/>
        <w:left w:val="none" w:sz="0" w:space="0" w:color="auto"/>
        <w:bottom w:val="none" w:sz="0" w:space="0" w:color="auto"/>
        <w:right w:val="none" w:sz="0" w:space="0" w:color="auto"/>
      </w:divBdr>
      <w:divsChild>
        <w:div w:id="1923220896">
          <w:marLeft w:val="0"/>
          <w:marRight w:val="0"/>
          <w:marTop w:val="0"/>
          <w:marBottom w:val="0"/>
          <w:divBdr>
            <w:top w:val="none" w:sz="0" w:space="0" w:color="auto"/>
            <w:left w:val="none" w:sz="0" w:space="0" w:color="auto"/>
            <w:bottom w:val="none" w:sz="0" w:space="0" w:color="auto"/>
            <w:right w:val="none" w:sz="0" w:space="0" w:color="auto"/>
          </w:divBdr>
          <w:divsChild>
            <w:div w:id="196866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77692">
      <w:bodyDiv w:val="1"/>
      <w:marLeft w:val="0"/>
      <w:marRight w:val="0"/>
      <w:marTop w:val="0"/>
      <w:marBottom w:val="0"/>
      <w:divBdr>
        <w:top w:val="none" w:sz="0" w:space="0" w:color="auto"/>
        <w:left w:val="none" w:sz="0" w:space="0" w:color="auto"/>
        <w:bottom w:val="none" w:sz="0" w:space="0" w:color="auto"/>
        <w:right w:val="none" w:sz="0" w:space="0" w:color="auto"/>
      </w:divBdr>
      <w:divsChild>
        <w:div w:id="1100375306">
          <w:marLeft w:val="0"/>
          <w:marRight w:val="0"/>
          <w:marTop w:val="0"/>
          <w:marBottom w:val="0"/>
          <w:divBdr>
            <w:top w:val="none" w:sz="0" w:space="0" w:color="auto"/>
            <w:left w:val="none" w:sz="0" w:space="0" w:color="auto"/>
            <w:bottom w:val="none" w:sz="0" w:space="0" w:color="auto"/>
            <w:right w:val="none" w:sz="0" w:space="0" w:color="auto"/>
          </w:divBdr>
          <w:divsChild>
            <w:div w:id="46270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10539">
      <w:bodyDiv w:val="1"/>
      <w:marLeft w:val="0"/>
      <w:marRight w:val="0"/>
      <w:marTop w:val="0"/>
      <w:marBottom w:val="0"/>
      <w:divBdr>
        <w:top w:val="none" w:sz="0" w:space="0" w:color="auto"/>
        <w:left w:val="none" w:sz="0" w:space="0" w:color="auto"/>
        <w:bottom w:val="none" w:sz="0" w:space="0" w:color="auto"/>
        <w:right w:val="none" w:sz="0" w:space="0" w:color="auto"/>
      </w:divBdr>
      <w:divsChild>
        <w:div w:id="2108384109">
          <w:marLeft w:val="0"/>
          <w:marRight w:val="0"/>
          <w:marTop w:val="0"/>
          <w:marBottom w:val="0"/>
          <w:divBdr>
            <w:top w:val="none" w:sz="0" w:space="0" w:color="auto"/>
            <w:left w:val="none" w:sz="0" w:space="0" w:color="auto"/>
            <w:bottom w:val="none" w:sz="0" w:space="0" w:color="auto"/>
            <w:right w:val="none" w:sz="0" w:space="0" w:color="auto"/>
          </w:divBdr>
          <w:divsChild>
            <w:div w:id="14755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85123">
      <w:bodyDiv w:val="1"/>
      <w:marLeft w:val="0"/>
      <w:marRight w:val="0"/>
      <w:marTop w:val="0"/>
      <w:marBottom w:val="0"/>
      <w:divBdr>
        <w:top w:val="none" w:sz="0" w:space="0" w:color="auto"/>
        <w:left w:val="none" w:sz="0" w:space="0" w:color="auto"/>
        <w:bottom w:val="none" w:sz="0" w:space="0" w:color="auto"/>
        <w:right w:val="none" w:sz="0" w:space="0" w:color="auto"/>
      </w:divBdr>
      <w:divsChild>
        <w:div w:id="365183210">
          <w:marLeft w:val="0"/>
          <w:marRight w:val="0"/>
          <w:marTop w:val="0"/>
          <w:marBottom w:val="0"/>
          <w:divBdr>
            <w:top w:val="none" w:sz="0" w:space="0" w:color="auto"/>
            <w:left w:val="none" w:sz="0" w:space="0" w:color="auto"/>
            <w:bottom w:val="none" w:sz="0" w:space="0" w:color="auto"/>
            <w:right w:val="none" w:sz="0" w:space="0" w:color="auto"/>
          </w:divBdr>
          <w:divsChild>
            <w:div w:id="23489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959396">
      <w:bodyDiv w:val="1"/>
      <w:marLeft w:val="0"/>
      <w:marRight w:val="0"/>
      <w:marTop w:val="0"/>
      <w:marBottom w:val="0"/>
      <w:divBdr>
        <w:top w:val="none" w:sz="0" w:space="0" w:color="auto"/>
        <w:left w:val="none" w:sz="0" w:space="0" w:color="auto"/>
        <w:bottom w:val="none" w:sz="0" w:space="0" w:color="auto"/>
        <w:right w:val="none" w:sz="0" w:space="0" w:color="auto"/>
      </w:divBdr>
      <w:divsChild>
        <w:div w:id="419450675">
          <w:marLeft w:val="0"/>
          <w:marRight w:val="0"/>
          <w:marTop w:val="0"/>
          <w:marBottom w:val="0"/>
          <w:divBdr>
            <w:top w:val="none" w:sz="0" w:space="0" w:color="auto"/>
            <w:left w:val="none" w:sz="0" w:space="0" w:color="auto"/>
            <w:bottom w:val="none" w:sz="0" w:space="0" w:color="auto"/>
            <w:right w:val="none" w:sz="0" w:space="0" w:color="auto"/>
          </w:divBdr>
          <w:divsChild>
            <w:div w:id="146323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844406">
      <w:bodyDiv w:val="1"/>
      <w:marLeft w:val="0"/>
      <w:marRight w:val="0"/>
      <w:marTop w:val="0"/>
      <w:marBottom w:val="0"/>
      <w:divBdr>
        <w:top w:val="none" w:sz="0" w:space="0" w:color="auto"/>
        <w:left w:val="none" w:sz="0" w:space="0" w:color="auto"/>
        <w:bottom w:val="none" w:sz="0" w:space="0" w:color="auto"/>
        <w:right w:val="none" w:sz="0" w:space="0" w:color="auto"/>
      </w:divBdr>
      <w:divsChild>
        <w:div w:id="1955404891">
          <w:marLeft w:val="0"/>
          <w:marRight w:val="0"/>
          <w:marTop w:val="0"/>
          <w:marBottom w:val="0"/>
          <w:divBdr>
            <w:top w:val="none" w:sz="0" w:space="0" w:color="auto"/>
            <w:left w:val="none" w:sz="0" w:space="0" w:color="auto"/>
            <w:bottom w:val="none" w:sz="0" w:space="0" w:color="auto"/>
            <w:right w:val="none" w:sz="0" w:space="0" w:color="auto"/>
          </w:divBdr>
          <w:divsChild>
            <w:div w:id="6457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129946">
      <w:bodyDiv w:val="1"/>
      <w:marLeft w:val="0"/>
      <w:marRight w:val="0"/>
      <w:marTop w:val="0"/>
      <w:marBottom w:val="0"/>
      <w:divBdr>
        <w:top w:val="none" w:sz="0" w:space="0" w:color="auto"/>
        <w:left w:val="none" w:sz="0" w:space="0" w:color="auto"/>
        <w:bottom w:val="none" w:sz="0" w:space="0" w:color="auto"/>
        <w:right w:val="none" w:sz="0" w:space="0" w:color="auto"/>
      </w:divBdr>
      <w:divsChild>
        <w:div w:id="1599672758">
          <w:marLeft w:val="0"/>
          <w:marRight w:val="0"/>
          <w:marTop w:val="0"/>
          <w:marBottom w:val="0"/>
          <w:divBdr>
            <w:top w:val="none" w:sz="0" w:space="0" w:color="auto"/>
            <w:left w:val="none" w:sz="0" w:space="0" w:color="auto"/>
            <w:bottom w:val="none" w:sz="0" w:space="0" w:color="auto"/>
            <w:right w:val="none" w:sz="0" w:space="0" w:color="auto"/>
          </w:divBdr>
          <w:divsChild>
            <w:div w:id="181733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15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http://www.asdg.ru/protokoll/88/329369"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sdg.ru/anounce/68/328625" TargetMode="External"/><Relationship Id="rId2" Type="http://schemas.openxmlformats.org/officeDocument/2006/relationships/numbering" Target="numbering.xml"/><Relationship Id="rId16" Type="http://schemas.openxmlformats.org/officeDocument/2006/relationships/hyperlink" Target="http://conf.asdg.ru/law2014"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conf.asdg.ru/arch2014/" TargetMode="External"/><Relationship Id="rId23" Type="http://schemas.openxmlformats.org/officeDocument/2006/relationships/theme" Target="theme/theme1.xml"/><Relationship Id="rId10" Type="http://schemas.openxmlformats.org/officeDocument/2006/relationships/hyperlink" Target="http://131fz.ranepa.ru/" TargetMode="External"/><Relationship Id="rId19" Type="http://schemas.openxmlformats.org/officeDocument/2006/relationships/hyperlink" Target="http://map.novo-sibirsk.ru/" TargetMode="External"/><Relationship Id="rId4" Type="http://schemas.openxmlformats.org/officeDocument/2006/relationships/settings" Target="settings.xml"/><Relationship Id="rId9" Type="http://schemas.openxmlformats.org/officeDocument/2006/relationships/hyperlink" Target="http://www.asdg.ru/asdghtml/bull/soglas.html" TargetMode="Externa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PRESS@ASDG.RU" TargetMode="External"/><Relationship Id="rId2" Type="http://schemas.openxmlformats.org/officeDocument/2006/relationships/hyperlink" Target="http://www.rncm.ru" TargetMode="External"/><Relationship Id="rId1" Type="http://schemas.openxmlformats.org/officeDocument/2006/relationships/hyperlink" Target="mailto:office@rncm.ru" TargetMode="External"/><Relationship Id="rId4" Type="http://schemas.openxmlformats.org/officeDocument/2006/relationships/hyperlink" Target="http://www.asdg.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1040;&#1057;&#1044;&#1043;\&#1064;&#1072;&#1073;&#1083;&#1086;&#1085;%20&#1048;&#1041;%20&#1054;&#105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9D5FB-1AC0-4134-B4D1-8CBCF9A4B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ИБ ОКМО</Template>
  <TotalTime>521</TotalTime>
  <Pages>26</Pages>
  <Words>22887</Words>
  <Characters>130462</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ЕДИНОЕ ОБЩЕРОССИЙСКОЕ ОБЪЕДИНЕНИЕ</vt:lpstr>
    </vt:vector>
  </TitlesOfParts>
  <Company>RM</Company>
  <LinksUpToDate>false</LinksUpToDate>
  <CharactersWithSpaces>153043</CharactersWithSpaces>
  <SharedDoc>false</SharedDoc>
  <HLinks>
    <vt:vector size="864" baseType="variant">
      <vt:variant>
        <vt:i4>5308484</vt:i4>
      </vt:variant>
      <vt:variant>
        <vt:i4>828</vt:i4>
      </vt:variant>
      <vt:variant>
        <vt:i4>0</vt:i4>
      </vt:variant>
      <vt:variant>
        <vt:i4>5</vt:i4>
      </vt:variant>
      <vt:variant>
        <vt:lpwstr>http://www.asdg.ru/perechen/2008/asdg582.html</vt:lpwstr>
      </vt:variant>
      <vt:variant>
        <vt:lpwstr/>
      </vt:variant>
      <vt:variant>
        <vt:i4>1769484</vt:i4>
      </vt:variant>
      <vt:variant>
        <vt:i4>825</vt:i4>
      </vt:variant>
      <vt:variant>
        <vt:i4>0</vt:i4>
      </vt:variant>
      <vt:variant>
        <vt:i4>5</vt:i4>
      </vt:variant>
      <vt:variant>
        <vt:lpwstr>http://www.asdg.ru/asdghtml/anons/arhiv/anons_41_2008.html</vt:lpwstr>
      </vt:variant>
      <vt:variant>
        <vt:lpwstr/>
      </vt:variant>
      <vt:variant>
        <vt:i4>1245247</vt:i4>
      </vt:variant>
      <vt:variant>
        <vt:i4>818</vt:i4>
      </vt:variant>
      <vt:variant>
        <vt:i4>0</vt:i4>
      </vt:variant>
      <vt:variant>
        <vt:i4>5</vt:i4>
      </vt:variant>
      <vt:variant>
        <vt:lpwstr/>
      </vt:variant>
      <vt:variant>
        <vt:lpwstr>_Toc220140972</vt:lpwstr>
      </vt:variant>
      <vt:variant>
        <vt:i4>1245247</vt:i4>
      </vt:variant>
      <vt:variant>
        <vt:i4>812</vt:i4>
      </vt:variant>
      <vt:variant>
        <vt:i4>0</vt:i4>
      </vt:variant>
      <vt:variant>
        <vt:i4>5</vt:i4>
      </vt:variant>
      <vt:variant>
        <vt:lpwstr/>
      </vt:variant>
      <vt:variant>
        <vt:lpwstr>_Toc220140971</vt:lpwstr>
      </vt:variant>
      <vt:variant>
        <vt:i4>1245247</vt:i4>
      </vt:variant>
      <vt:variant>
        <vt:i4>806</vt:i4>
      </vt:variant>
      <vt:variant>
        <vt:i4>0</vt:i4>
      </vt:variant>
      <vt:variant>
        <vt:i4>5</vt:i4>
      </vt:variant>
      <vt:variant>
        <vt:lpwstr/>
      </vt:variant>
      <vt:variant>
        <vt:lpwstr>_Toc220140970</vt:lpwstr>
      </vt:variant>
      <vt:variant>
        <vt:i4>1179711</vt:i4>
      </vt:variant>
      <vt:variant>
        <vt:i4>800</vt:i4>
      </vt:variant>
      <vt:variant>
        <vt:i4>0</vt:i4>
      </vt:variant>
      <vt:variant>
        <vt:i4>5</vt:i4>
      </vt:variant>
      <vt:variant>
        <vt:lpwstr/>
      </vt:variant>
      <vt:variant>
        <vt:lpwstr>_Toc220140969</vt:lpwstr>
      </vt:variant>
      <vt:variant>
        <vt:i4>1179711</vt:i4>
      </vt:variant>
      <vt:variant>
        <vt:i4>794</vt:i4>
      </vt:variant>
      <vt:variant>
        <vt:i4>0</vt:i4>
      </vt:variant>
      <vt:variant>
        <vt:i4>5</vt:i4>
      </vt:variant>
      <vt:variant>
        <vt:lpwstr/>
      </vt:variant>
      <vt:variant>
        <vt:lpwstr>_Toc220140968</vt:lpwstr>
      </vt:variant>
      <vt:variant>
        <vt:i4>1179711</vt:i4>
      </vt:variant>
      <vt:variant>
        <vt:i4>788</vt:i4>
      </vt:variant>
      <vt:variant>
        <vt:i4>0</vt:i4>
      </vt:variant>
      <vt:variant>
        <vt:i4>5</vt:i4>
      </vt:variant>
      <vt:variant>
        <vt:lpwstr/>
      </vt:variant>
      <vt:variant>
        <vt:lpwstr>_Toc220140967</vt:lpwstr>
      </vt:variant>
      <vt:variant>
        <vt:i4>1179711</vt:i4>
      </vt:variant>
      <vt:variant>
        <vt:i4>782</vt:i4>
      </vt:variant>
      <vt:variant>
        <vt:i4>0</vt:i4>
      </vt:variant>
      <vt:variant>
        <vt:i4>5</vt:i4>
      </vt:variant>
      <vt:variant>
        <vt:lpwstr/>
      </vt:variant>
      <vt:variant>
        <vt:lpwstr>_Toc220140966</vt:lpwstr>
      </vt:variant>
      <vt:variant>
        <vt:i4>1179711</vt:i4>
      </vt:variant>
      <vt:variant>
        <vt:i4>776</vt:i4>
      </vt:variant>
      <vt:variant>
        <vt:i4>0</vt:i4>
      </vt:variant>
      <vt:variant>
        <vt:i4>5</vt:i4>
      </vt:variant>
      <vt:variant>
        <vt:lpwstr/>
      </vt:variant>
      <vt:variant>
        <vt:lpwstr>_Toc220140965</vt:lpwstr>
      </vt:variant>
      <vt:variant>
        <vt:i4>1179711</vt:i4>
      </vt:variant>
      <vt:variant>
        <vt:i4>770</vt:i4>
      </vt:variant>
      <vt:variant>
        <vt:i4>0</vt:i4>
      </vt:variant>
      <vt:variant>
        <vt:i4>5</vt:i4>
      </vt:variant>
      <vt:variant>
        <vt:lpwstr/>
      </vt:variant>
      <vt:variant>
        <vt:lpwstr>_Toc220140964</vt:lpwstr>
      </vt:variant>
      <vt:variant>
        <vt:i4>1179711</vt:i4>
      </vt:variant>
      <vt:variant>
        <vt:i4>764</vt:i4>
      </vt:variant>
      <vt:variant>
        <vt:i4>0</vt:i4>
      </vt:variant>
      <vt:variant>
        <vt:i4>5</vt:i4>
      </vt:variant>
      <vt:variant>
        <vt:lpwstr/>
      </vt:variant>
      <vt:variant>
        <vt:lpwstr>_Toc220140963</vt:lpwstr>
      </vt:variant>
      <vt:variant>
        <vt:i4>1179711</vt:i4>
      </vt:variant>
      <vt:variant>
        <vt:i4>758</vt:i4>
      </vt:variant>
      <vt:variant>
        <vt:i4>0</vt:i4>
      </vt:variant>
      <vt:variant>
        <vt:i4>5</vt:i4>
      </vt:variant>
      <vt:variant>
        <vt:lpwstr/>
      </vt:variant>
      <vt:variant>
        <vt:lpwstr>_Toc220140962</vt:lpwstr>
      </vt:variant>
      <vt:variant>
        <vt:i4>1179711</vt:i4>
      </vt:variant>
      <vt:variant>
        <vt:i4>752</vt:i4>
      </vt:variant>
      <vt:variant>
        <vt:i4>0</vt:i4>
      </vt:variant>
      <vt:variant>
        <vt:i4>5</vt:i4>
      </vt:variant>
      <vt:variant>
        <vt:lpwstr/>
      </vt:variant>
      <vt:variant>
        <vt:lpwstr>_Toc220140961</vt:lpwstr>
      </vt:variant>
      <vt:variant>
        <vt:i4>1179711</vt:i4>
      </vt:variant>
      <vt:variant>
        <vt:i4>746</vt:i4>
      </vt:variant>
      <vt:variant>
        <vt:i4>0</vt:i4>
      </vt:variant>
      <vt:variant>
        <vt:i4>5</vt:i4>
      </vt:variant>
      <vt:variant>
        <vt:lpwstr/>
      </vt:variant>
      <vt:variant>
        <vt:lpwstr>_Toc220140960</vt:lpwstr>
      </vt:variant>
      <vt:variant>
        <vt:i4>1114175</vt:i4>
      </vt:variant>
      <vt:variant>
        <vt:i4>740</vt:i4>
      </vt:variant>
      <vt:variant>
        <vt:i4>0</vt:i4>
      </vt:variant>
      <vt:variant>
        <vt:i4>5</vt:i4>
      </vt:variant>
      <vt:variant>
        <vt:lpwstr/>
      </vt:variant>
      <vt:variant>
        <vt:lpwstr>_Toc220140959</vt:lpwstr>
      </vt:variant>
      <vt:variant>
        <vt:i4>1114175</vt:i4>
      </vt:variant>
      <vt:variant>
        <vt:i4>734</vt:i4>
      </vt:variant>
      <vt:variant>
        <vt:i4>0</vt:i4>
      </vt:variant>
      <vt:variant>
        <vt:i4>5</vt:i4>
      </vt:variant>
      <vt:variant>
        <vt:lpwstr/>
      </vt:variant>
      <vt:variant>
        <vt:lpwstr>_Toc220140958</vt:lpwstr>
      </vt:variant>
      <vt:variant>
        <vt:i4>1114175</vt:i4>
      </vt:variant>
      <vt:variant>
        <vt:i4>728</vt:i4>
      </vt:variant>
      <vt:variant>
        <vt:i4>0</vt:i4>
      </vt:variant>
      <vt:variant>
        <vt:i4>5</vt:i4>
      </vt:variant>
      <vt:variant>
        <vt:lpwstr/>
      </vt:variant>
      <vt:variant>
        <vt:lpwstr>_Toc220140957</vt:lpwstr>
      </vt:variant>
      <vt:variant>
        <vt:i4>1114175</vt:i4>
      </vt:variant>
      <vt:variant>
        <vt:i4>722</vt:i4>
      </vt:variant>
      <vt:variant>
        <vt:i4>0</vt:i4>
      </vt:variant>
      <vt:variant>
        <vt:i4>5</vt:i4>
      </vt:variant>
      <vt:variant>
        <vt:lpwstr/>
      </vt:variant>
      <vt:variant>
        <vt:lpwstr>_Toc220140956</vt:lpwstr>
      </vt:variant>
      <vt:variant>
        <vt:i4>1114175</vt:i4>
      </vt:variant>
      <vt:variant>
        <vt:i4>716</vt:i4>
      </vt:variant>
      <vt:variant>
        <vt:i4>0</vt:i4>
      </vt:variant>
      <vt:variant>
        <vt:i4>5</vt:i4>
      </vt:variant>
      <vt:variant>
        <vt:lpwstr/>
      </vt:variant>
      <vt:variant>
        <vt:lpwstr>_Toc220140955</vt:lpwstr>
      </vt:variant>
      <vt:variant>
        <vt:i4>1114175</vt:i4>
      </vt:variant>
      <vt:variant>
        <vt:i4>710</vt:i4>
      </vt:variant>
      <vt:variant>
        <vt:i4>0</vt:i4>
      </vt:variant>
      <vt:variant>
        <vt:i4>5</vt:i4>
      </vt:variant>
      <vt:variant>
        <vt:lpwstr/>
      </vt:variant>
      <vt:variant>
        <vt:lpwstr>_Toc220140954</vt:lpwstr>
      </vt:variant>
      <vt:variant>
        <vt:i4>1114175</vt:i4>
      </vt:variant>
      <vt:variant>
        <vt:i4>704</vt:i4>
      </vt:variant>
      <vt:variant>
        <vt:i4>0</vt:i4>
      </vt:variant>
      <vt:variant>
        <vt:i4>5</vt:i4>
      </vt:variant>
      <vt:variant>
        <vt:lpwstr/>
      </vt:variant>
      <vt:variant>
        <vt:lpwstr>_Toc220140953</vt:lpwstr>
      </vt:variant>
      <vt:variant>
        <vt:i4>1114175</vt:i4>
      </vt:variant>
      <vt:variant>
        <vt:i4>698</vt:i4>
      </vt:variant>
      <vt:variant>
        <vt:i4>0</vt:i4>
      </vt:variant>
      <vt:variant>
        <vt:i4>5</vt:i4>
      </vt:variant>
      <vt:variant>
        <vt:lpwstr/>
      </vt:variant>
      <vt:variant>
        <vt:lpwstr>_Toc220140952</vt:lpwstr>
      </vt:variant>
      <vt:variant>
        <vt:i4>1114175</vt:i4>
      </vt:variant>
      <vt:variant>
        <vt:i4>692</vt:i4>
      </vt:variant>
      <vt:variant>
        <vt:i4>0</vt:i4>
      </vt:variant>
      <vt:variant>
        <vt:i4>5</vt:i4>
      </vt:variant>
      <vt:variant>
        <vt:lpwstr/>
      </vt:variant>
      <vt:variant>
        <vt:lpwstr>_Toc220140951</vt:lpwstr>
      </vt:variant>
      <vt:variant>
        <vt:i4>1114175</vt:i4>
      </vt:variant>
      <vt:variant>
        <vt:i4>686</vt:i4>
      </vt:variant>
      <vt:variant>
        <vt:i4>0</vt:i4>
      </vt:variant>
      <vt:variant>
        <vt:i4>5</vt:i4>
      </vt:variant>
      <vt:variant>
        <vt:lpwstr/>
      </vt:variant>
      <vt:variant>
        <vt:lpwstr>_Toc220140950</vt:lpwstr>
      </vt:variant>
      <vt:variant>
        <vt:i4>1048639</vt:i4>
      </vt:variant>
      <vt:variant>
        <vt:i4>680</vt:i4>
      </vt:variant>
      <vt:variant>
        <vt:i4>0</vt:i4>
      </vt:variant>
      <vt:variant>
        <vt:i4>5</vt:i4>
      </vt:variant>
      <vt:variant>
        <vt:lpwstr/>
      </vt:variant>
      <vt:variant>
        <vt:lpwstr>_Toc220140949</vt:lpwstr>
      </vt:variant>
      <vt:variant>
        <vt:i4>1048639</vt:i4>
      </vt:variant>
      <vt:variant>
        <vt:i4>674</vt:i4>
      </vt:variant>
      <vt:variant>
        <vt:i4>0</vt:i4>
      </vt:variant>
      <vt:variant>
        <vt:i4>5</vt:i4>
      </vt:variant>
      <vt:variant>
        <vt:lpwstr/>
      </vt:variant>
      <vt:variant>
        <vt:lpwstr>_Toc220140948</vt:lpwstr>
      </vt:variant>
      <vt:variant>
        <vt:i4>1048639</vt:i4>
      </vt:variant>
      <vt:variant>
        <vt:i4>668</vt:i4>
      </vt:variant>
      <vt:variant>
        <vt:i4>0</vt:i4>
      </vt:variant>
      <vt:variant>
        <vt:i4>5</vt:i4>
      </vt:variant>
      <vt:variant>
        <vt:lpwstr/>
      </vt:variant>
      <vt:variant>
        <vt:lpwstr>_Toc220140947</vt:lpwstr>
      </vt:variant>
      <vt:variant>
        <vt:i4>1048639</vt:i4>
      </vt:variant>
      <vt:variant>
        <vt:i4>662</vt:i4>
      </vt:variant>
      <vt:variant>
        <vt:i4>0</vt:i4>
      </vt:variant>
      <vt:variant>
        <vt:i4>5</vt:i4>
      </vt:variant>
      <vt:variant>
        <vt:lpwstr/>
      </vt:variant>
      <vt:variant>
        <vt:lpwstr>_Toc220140946</vt:lpwstr>
      </vt:variant>
      <vt:variant>
        <vt:i4>1048639</vt:i4>
      </vt:variant>
      <vt:variant>
        <vt:i4>656</vt:i4>
      </vt:variant>
      <vt:variant>
        <vt:i4>0</vt:i4>
      </vt:variant>
      <vt:variant>
        <vt:i4>5</vt:i4>
      </vt:variant>
      <vt:variant>
        <vt:lpwstr/>
      </vt:variant>
      <vt:variant>
        <vt:lpwstr>_Toc220140945</vt:lpwstr>
      </vt:variant>
      <vt:variant>
        <vt:i4>1048639</vt:i4>
      </vt:variant>
      <vt:variant>
        <vt:i4>650</vt:i4>
      </vt:variant>
      <vt:variant>
        <vt:i4>0</vt:i4>
      </vt:variant>
      <vt:variant>
        <vt:i4>5</vt:i4>
      </vt:variant>
      <vt:variant>
        <vt:lpwstr/>
      </vt:variant>
      <vt:variant>
        <vt:lpwstr>_Toc220140944</vt:lpwstr>
      </vt:variant>
      <vt:variant>
        <vt:i4>1048639</vt:i4>
      </vt:variant>
      <vt:variant>
        <vt:i4>644</vt:i4>
      </vt:variant>
      <vt:variant>
        <vt:i4>0</vt:i4>
      </vt:variant>
      <vt:variant>
        <vt:i4>5</vt:i4>
      </vt:variant>
      <vt:variant>
        <vt:lpwstr/>
      </vt:variant>
      <vt:variant>
        <vt:lpwstr>_Toc220140943</vt:lpwstr>
      </vt:variant>
      <vt:variant>
        <vt:i4>1048639</vt:i4>
      </vt:variant>
      <vt:variant>
        <vt:i4>638</vt:i4>
      </vt:variant>
      <vt:variant>
        <vt:i4>0</vt:i4>
      </vt:variant>
      <vt:variant>
        <vt:i4>5</vt:i4>
      </vt:variant>
      <vt:variant>
        <vt:lpwstr/>
      </vt:variant>
      <vt:variant>
        <vt:lpwstr>_Toc220140942</vt:lpwstr>
      </vt:variant>
      <vt:variant>
        <vt:i4>1048639</vt:i4>
      </vt:variant>
      <vt:variant>
        <vt:i4>632</vt:i4>
      </vt:variant>
      <vt:variant>
        <vt:i4>0</vt:i4>
      </vt:variant>
      <vt:variant>
        <vt:i4>5</vt:i4>
      </vt:variant>
      <vt:variant>
        <vt:lpwstr/>
      </vt:variant>
      <vt:variant>
        <vt:lpwstr>_Toc220140941</vt:lpwstr>
      </vt:variant>
      <vt:variant>
        <vt:i4>1048639</vt:i4>
      </vt:variant>
      <vt:variant>
        <vt:i4>626</vt:i4>
      </vt:variant>
      <vt:variant>
        <vt:i4>0</vt:i4>
      </vt:variant>
      <vt:variant>
        <vt:i4>5</vt:i4>
      </vt:variant>
      <vt:variant>
        <vt:lpwstr/>
      </vt:variant>
      <vt:variant>
        <vt:lpwstr>_Toc220140940</vt:lpwstr>
      </vt:variant>
      <vt:variant>
        <vt:i4>1507391</vt:i4>
      </vt:variant>
      <vt:variant>
        <vt:i4>620</vt:i4>
      </vt:variant>
      <vt:variant>
        <vt:i4>0</vt:i4>
      </vt:variant>
      <vt:variant>
        <vt:i4>5</vt:i4>
      </vt:variant>
      <vt:variant>
        <vt:lpwstr/>
      </vt:variant>
      <vt:variant>
        <vt:lpwstr>_Toc220140939</vt:lpwstr>
      </vt:variant>
      <vt:variant>
        <vt:i4>1507391</vt:i4>
      </vt:variant>
      <vt:variant>
        <vt:i4>614</vt:i4>
      </vt:variant>
      <vt:variant>
        <vt:i4>0</vt:i4>
      </vt:variant>
      <vt:variant>
        <vt:i4>5</vt:i4>
      </vt:variant>
      <vt:variant>
        <vt:lpwstr/>
      </vt:variant>
      <vt:variant>
        <vt:lpwstr>_Toc220140938</vt:lpwstr>
      </vt:variant>
      <vt:variant>
        <vt:i4>1507391</vt:i4>
      </vt:variant>
      <vt:variant>
        <vt:i4>608</vt:i4>
      </vt:variant>
      <vt:variant>
        <vt:i4>0</vt:i4>
      </vt:variant>
      <vt:variant>
        <vt:i4>5</vt:i4>
      </vt:variant>
      <vt:variant>
        <vt:lpwstr/>
      </vt:variant>
      <vt:variant>
        <vt:lpwstr>_Toc220140937</vt:lpwstr>
      </vt:variant>
      <vt:variant>
        <vt:i4>1507391</vt:i4>
      </vt:variant>
      <vt:variant>
        <vt:i4>602</vt:i4>
      </vt:variant>
      <vt:variant>
        <vt:i4>0</vt:i4>
      </vt:variant>
      <vt:variant>
        <vt:i4>5</vt:i4>
      </vt:variant>
      <vt:variant>
        <vt:lpwstr/>
      </vt:variant>
      <vt:variant>
        <vt:lpwstr>_Toc220140936</vt:lpwstr>
      </vt:variant>
      <vt:variant>
        <vt:i4>1507391</vt:i4>
      </vt:variant>
      <vt:variant>
        <vt:i4>596</vt:i4>
      </vt:variant>
      <vt:variant>
        <vt:i4>0</vt:i4>
      </vt:variant>
      <vt:variant>
        <vt:i4>5</vt:i4>
      </vt:variant>
      <vt:variant>
        <vt:lpwstr/>
      </vt:variant>
      <vt:variant>
        <vt:lpwstr>_Toc220140935</vt:lpwstr>
      </vt:variant>
      <vt:variant>
        <vt:i4>1507391</vt:i4>
      </vt:variant>
      <vt:variant>
        <vt:i4>590</vt:i4>
      </vt:variant>
      <vt:variant>
        <vt:i4>0</vt:i4>
      </vt:variant>
      <vt:variant>
        <vt:i4>5</vt:i4>
      </vt:variant>
      <vt:variant>
        <vt:lpwstr/>
      </vt:variant>
      <vt:variant>
        <vt:lpwstr>_Toc220140934</vt:lpwstr>
      </vt:variant>
      <vt:variant>
        <vt:i4>1507391</vt:i4>
      </vt:variant>
      <vt:variant>
        <vt:i4>584</vt:i4>
      </vt:variant>
      <vt:variant>
        <vt:i4>0</vt:i4>
      </vt:variant>
      <vt:variant>
        <vt:i4>5</vt:i4>
      </vt:variant>
      <vt:variant>
        <vt:lpwstr/>
      </vt:variant>
      <vt:variant>
        <vt:lpwstr>_Toc220140933</vt:lpwstr>
      </vt:variant>
      <vt:variant>
        <vt:i4>1507391</vt:i4>
      </vt:variant>
      <vt:variant>
        <vt:i4>578</vt:i4>
      </vt:variant>
      <vt:variant>
        <vt:i4>0</vt:i4>
      </vt:variant>
      <vt:variant>
        <vt:i4>5</vt:i4>
      </vt:variant>
      <vt:variant>
        <vt:lpwstr/>
      </vt:variant>
      <vt:variant>
        <vt:lpwstr>_Toc220140932</vt:lpwstr>
      </vt:variant>
      <vt:variant>
        <vt:i4>1507391</vt:i4>
      </vt:variant>
      <vt:variant>
        <vt:i4>572</vt:i4>
      </vt:variant>
      <vt:variant>
        <vt:i4>0</vt:i4>
      </vt:variant>
      <vt:variant>
        <vt:i4>5</vt:i4>
      </vt:variant>
      <vt:variant>
        <vt:lpwstr/>
      </vt:variant>
      <vt:variant>
        <vt:lpwstr>_Toc220140931</vt:lpwstr>
      </vt:variant>
      <vt:variant>
        <vt:i4>1507391</vt:i4>
      </vt:variant>
      <vt:variant>
        <vt:i4>566</vt:i4>
      </vt:variant>
      <vt:variant>
        <vt:i4>0</vt:i4>
      </vt:variant>
      <vt:variant>
        <vt:i4>5</vt:i4>
      </vt:variant>
      <vt:variant>
        <vt:lpwstr/>
      </vt:variant>
      <vt:variant>
        <vt:lpwstr>_Toc220140930</vt:lpwstr>
      </vt:variant>
      <vt:variant>
        <vt:i4>1441855</vt:i4>
      </vt:variant>
      <vt:variant>
        <vt:i4>560</vt:i4>
      </vt:variant>
      <vt:variant>
        <vt:i4>0</vt:i4>
      </vt:variant>
      <vt:variant>
        <vt:i4>5</vt:i4>
      </vt:variant>
      <vt:variant>
        <vt:lpwstr/>
      </vt:variant>
      <vt:variant>
        <vt:lpwstr>_Toc220140929</vt:lpwstr>
      </vt:variant>
      <vt:variant>
        <vt:i4>1441855</vt:i4>
      </vt:variant>
      <vt:variant>
        <vt:i4>554</vt:i4>
      </vt:variant>
      <vt:variant>
        <vt:i4>0</vt:i4>
      </vt:variant>
      <vt:variant>
        <vt:i4>5</vt:i4>
      </vt:variant>
      <vt:variant>
        <vt:lpwstr/>
      </vt:variant>
      <vt:variant>
        <vt:lpwstr>_Toc220140928</vt:lpwstr>
      </vt:variant>
      <vt:variant>
        <vt:i4>1441855</vt:i4>
      </vt:variant>
      <vt:variant>
        <vt:i4>548</vt:i4>
      </vt:variant>
      <vt:variant>
        <vt:i4>0</vt:i4>
      </vt:variant>
      <vt:variant>
        <vt:i4>5</vt:i4>
      </vt:variant>
      <vt:variant>
        <vt:lpwstr/>
      </vt:variant>
      <vt:variant>
        <vt:lpwstr>_Toc220140927</vt:lpwstr>
      </vt:variant>
      <vt:variant>
        <vt:i4>1441855</vt:i4>
      </vt:variant>
      <vt:variant>
        <vt:i4>542</vt:i4>
      </vt:variant>
      <vt:variant>
        <vt:i4>0</vt:i4>
      </vt:variant>
      <vt:variant>
        <vt:i4>5</vt:i4>
      </vt:variant>
      <vt:variant>
        <vt:lpwstr/>
      </vt:variant>
      <vt:variant>
        <vt:lpwstr>_Toc220140926</vt:lpwstr>
      </vt:variant>
      <vt:variant>
        <vt:i4>1441855</vt:i4>
      </vt:variant>
      <vt:variant>
        <vt:i4>536</vt:i4>
      </vt:variant>
      <vt:variant>
        <vt:i4>0</vt:i4>
      </vt:variant>
      <vt:variant>
        <vt:i4>5</vt:i4>
      </vt:variant>
      <vt:variant>
        <vt:lpwstr/>
      </vt:variant>
      <vt:variant>
        <vt:lpwstr>_Toc220140925</vt:lpwstr>
      </vt:variant>
      <vt:variant>
        <vt:i4>1441855</vt:i4>
      </vt:variant>
      <vt:variant>
        <vt:i4>530</vt:i4>
      </vt:variant>
      <vt:variant>
        <vt:i4>0</vt:i4>
      </vt:variant>
      <vt:variant>
        <vt:i4>5</vt:i4>
      </vt:variant>
      <vt:variant>
        <vt:lpwstr/>
      </vt:variant>
      <vt:variant>
        <vt:lpwstr>_Toc220140924</vt:lpwstr>
      </vt:variant>
      <vt:variant>
        <vt:i4>1441855</vt:i4>
      </vt:variant>
      <vt:variant>
        <vt:i4>524</vt:i4>
      </vt:variant>
      <vt:variant>
        <vt:i4>0</vt:i4>
      </vt:variant>
      <vt:variant>
        <vt:i4>5</vt:i4>
      </vt:variant>
      <vt:variant>
        <vt:lpwstr/>
      </vt:variant>
      <vt:variant>
        <vt:lpwstr>_Toc220140923</vt:lpwstr>
      </vt:variant>
      <vt:variant>
        <vt:i4>1441855</vt:i4>
      </vt:variant>
      <vt:variant>
        <vt:i4>518</vt:i4>
      </vt:variant>
      <vt:variant>
        <vt:i4>0</vt:i4>
      </vt:variant>
      <vt:variant>
        <vt:i4>5</vt:i4>
      </vt:variant>
      <vt:variant>
        <vt:lpwstr/>
      </vt:variant>
      <vt:variant>
        <vt:lpwstr>_Toc220140922</vt:lpwstr>
      </vt:variant>
      <vt:variant>
        <vt:i4>1441855</vt:i4>
      </vt:variant>
      <vt:variant>
        <vt:i4>512</vt:i4>
      </vt:variant>
      <vt:variant>
        <vt:i4>0</vt:i4>
      </vt:variant>
      <vt:variant>
        <vt:i4>5</vt:i4>
      </vt:variant>
      <vt:variant>
        <vt:lpwstr/>
      </vt:variant>
      <vt:variant>
        <vt:lpwstr>_Toc220140921</vt:lpwstr>
      </vt:variant>
      <vt:variant>
        <vt:i4>1441855</vt:i4>
      </vt:variant>
      <vt:variant>
        <vt:i4>506</vt:i4>
      </vt:variant>
      <vt:variant>
        <vt:i4>0</vt:i4>
      </vt:variant>
      <vt:variant>
        <vt:i4>5</vt:i4>
      </vt:variant>
      <vt:variant>
        <vt:lpwstr/>
      </vt:variant>
      <vt:variant>
        <vt:lpwstr>_Toc220140920</vt:lpwstr>
      </vt:variant>
      <vt:variant>
        <vt:i4>1376319</vt:i4>
      </vt:variant>
      <vt:variant>
        <vt:i4>500</vt:i4>
      </vt:variant>
      <vt:variant>
        <vt:i4>0</vt:i4>
      </vt:variant>
      <vt:variant>
        <vt:i4>5</vt:i4>
      </vt:variant>
      <vt:variant>
        <vt:lpwstr/>
      </vt:variant>
      <vt:variant>
        <vt:lpwstr>_Toc220140919</vt:lpwstr>
      </vt:variant>
      <vt:variant>
        <vt:i4>1376319</vt:i4>
      </vt:variant>
      <vt:variant>
        <vt:i4>494</vt:i4>
      </vt:variant>
      <vt:variant>
        <vt:i4>0</vt:i4>
      </vt:variant>
      <vt:variant>
        <vt:i4>5</vt:i4>
      </vt:variant>
      <vt:variant>
        <vt:lpwstr/>
      </vt:variant>
      <vt:variant>
        <vt:lpwstr>_Toc220140918</vt:lpwstr>
      </vt:variant>
      <vt:variant>
        <vt:i4>1376319</vt:i4>
      </vt:variant>
      <vt:variant>
        <vt:i4>488</vt:i4>
      </vt:variant>
      <vt:variant>
        <vt:i4>0</vt:i4>
      </vt:variant>
      <vt:variant>
        <vt:i4>5</vt:i4>
      </vt:variant>
      <vt:variant>
        <vt:lpwstr/>
      </vt:variant>
      <vt:variant>
        <vt:lpwstr>_Toc220140917</vt:lpwstr>
      </vt:variant>
      <vt:variant>
        <vt:i4>1376319</vt:i4>
      </vt:variant>
      <vt:variant>
        <vt:i4>482</vt:i4>
      </vt:variant>
      <vt:variant>
        <vt:i4>0</vt:i4>
      </vt:variant>
      <vt:variant>
        <vt:i4>5</vt:i4>
      </vt:variant>
      <vt:variant>
        <vt:lpwstr/>
      </vt:variant>
      <vt:variant>
        <vt:lpwstr>_Toc220140916</vt:lpwstr>
      </vt:variant>
      <vt:variant>
        <vt:i4>1376319</vt:i4>
      </vt:variant>
      <vt:variant>
        <vt:i4>476</vt:i4>
      </vt:variant>
      <vt:variant>
        <vt:i4>0</vt:i4>
      </vt:variant>
      <vt:variant>
        <vt:i4>5</vt:i4>
      </vt:variant>
      <vt:variant>
        <vt:lpwstr/>
      </vt:variant>
      <vt:variant>
        <vt:lpwstr>_Toc220140915</vt:lpwstr>
      </vt:variant>
      <vt:variant>
        <vt:i4>1376319</vt:i4>
      </vt:variant>
      <vt:variant>
        <vt:i4>470</vt:i4>
      </vt:variant>
      <vt:variant>
        <vt:i4>0</vt:i4>
      </vt:variant>
      <vt:variant>
        <vt:i4>5</vt:i4>
      </vt:variant>
      <vt:variant>
        <vt:lpwstr/>
      </vt:variant>
      <vt:variant>
        <vt:lpwstr>_Toc220140914</vt:lpwstr>
      </vt:variant>
      <vt:variant>
        <vt:i4>1376319</vt:i4>
      </vt:variant>
      <vt:variant>
        <vt:i4>464</vt:i4>
      </vt:variant>
      <vt:variant>
        <vt:i4>0</vt:i4>
      </vt:variant>
      <vt:variant>
        <vt:i4>5</vt:i4>
      </vt:variant>
      <vt:variant>
        <vt:lpwstr/>
      </vt:variant>
      <vt:variant>
        <vt:lpwstr>_Toc220140913</vt:lpwstr>
      </vt:variant>
      <vt:variant>
        <vt:i4>1376319</vt:i4>
      </vt:variant>
      <vt:variant>
        <vt:i4>458</vt:i4>
      </vt:variant>
      <vt:variant>
        <vt:i4>0</vt:i4>
      </vt:variant>
      <vt:variant>
        <vt:i4>5</vt:i4>
      </vt:variant>
      <vt:variant>
        <vt:lpwstr/>
      </vt:variant>
      <vt:variant>
        <vt:lpwstr>_Toc220140912</vt:lpwstr>
      </vt:variant>
      <vt:variant>
        <vt:i4>1376319</vt:i4>
      </vt:variant>
      <vt:variant>
        <vt:i4>452</vt:i4>
      </vt:variant>
      <vt:variant>
        <vt:i4>0</vt:i4>
      </vt:variant>
      <vt:variant>
        <vt:i4>5</vt:i4>
      </vt:variant>
      <vt:variant>
        <vt:lpwstr/>
      </vt:variant>
      <vt:variant>
        <vt:lpwstr>_Toc220140911</vt:lpwstr>
      </vt:variant>
      <vt:variant>
        <vt:i4>1376319</vt:i4>
      </vt:variant>
      <vt:variant>
        <vt:i4>446</vt:i4>
      </vt:variant>
      <vt:variant>
        <vt:i4>0</vt:i4>
      </vt:variant>
      <vt:variant>
        <vt:i4>5</vt:i4>
      </vt:variant>
      <vt:variant>
        <vt:lpwstr/>
      </vt:variant>
      <vt:variant>
        <vt:lpwstr>_Toc220140910</vt:lpwstr>
      </vt:variant>
      <vt:variant>
        <vt:i4>1310783</vt:i4>
      </vt:variant>
      <vt:variant>
        <vt:i4>440</vt:i4>
      </vt:variant>
      <vt:variant>
        <vt:i4>0</vt:i4>
      </vt:variant>
      <vt:variant>
        <vt:i4>5</vt:i4>
      </vt:variant>
      <vt:variant>
        <vt:lpwstr/>
      </vt:variant>
      <vt:variant>
        <vt:lpwstr>_Toc220140909</vt:lpwstr>
      </vt:variant>
      <vt:variant>
        <vt:i4>1310783</vt:i4>
      </vt:variant>
      <vt:variant>
        <vt:i4>434</vt:i4>
      </vt:variant>
      <vt:variant>
        <vt:i4>0</vt:i4>
      </vt:variant>
      <vt:variant>
        <vt:i4>5</vt:i4>
      </vt:variant>
      <vt:variant>
        <vt:lpwstr/>
      </vt:variant>
      <vt:variant>
        <vt:lpwstr>_Toc220140908</vt:lpwstr>
      </vt:variant>
      <vt:variant>
        <vt:i4>1310783</vt:i4>
      </vt:variant>
      <vt:variant>
        <vt:i4>428</vt:i4>
      </vt:variant>
      <vt:variant>
        <vt:i4>0</vt:i4>
      </vt:variant>
      <vt:variant>
        <vt:i4>5</vt:i4>
      </vt:variant>
      <vt:variant>
        <vt:lpwstr/>
      </vt:variant>
      <vt:variant>
        <vt:lpwstr>_Toc220140907</vt:lpwstr>
      </vt:variant>
      <vt:variant>
        <vt:i4>1310783</vt:i4>
      </vt:variant>
      <vt:variant>
        <vt:i4>422</vt:i4>
      </vt:variant>
      <vt:variant>
        <vt:i4>0</vt:i4>
      </vt:variant>
      <vt:variant>
        <vt:i4>5</vt:i4>
      </vt:variant>
      <vt:variant>
        <vt:lpwstr/>
      </vt:variant>
      <vt:variant>
        <vt:lpwstr>_Toc220140906</vt:lpwstr>
      </vt:variant>
      <vt:variant>
        <vt:i4>1310783</vt:i4>
      </vt:variant>
      <vt:variant>
        <vt:i4>416</vt:i4>
      </vt:variant>
      <vt:variant>
        <vt:i4>0</vt:i4>
      </vt:variant>
      <vt:variant>
        <vt:i4>5</vt:i4>
      </vt:variant>
      <vt:variant>
        <vt:lpwstr/>
      </vt:variant>
      <vt:variant>
        <vt:lpwstr>_Toc220140905</vt:lpwstr>
      </vt:variant>
      <vt:variant>
        <vt:i4>1310783</vt:i4>
      </vt:variant>
      <vt:variant>
        <vt:i4>410</vt:i4>
      </vt:variant>
      <vt:variant>
        <vt:i4>0</vt:i4>
      </vt:variant>
      <vt:variant>
        <vt:i4>5</vt:i4>
      </vt:variant>
      <vt:variant>
        <vt:lpwstr/>
      </vt:variant>
      <vt:variant>
        <vt:lpwstr>_Toc220140904</vt:lpwstr>
      </vt:variant>
      <vt:variant>
        <vt:i4>1310783</vt:i4>
      </vt:variant>
      <vt:variant>
        <vt:i4>404</vt:i4>
      </vt:variant>
      <vt:variant>
        <vt:i4>0</vt:i4>
      </vt:variant>
      <vt:variant>
        <vt:i4>5</vt:i4>
      </vt:variant>
      <vt:variant>
        <vt:lpwstr/>
      </vt:variant>
      <vt:variant>
        <vt:lpwstr>_Toc220140903</vt:lpwstr>
      </vt:variant>
      <vt:variant>
        <vt:i4>1310783</vt:i4>
      </vt:variant>
      <vt:variant>
        <vt:i4>398</vt:i4>
      </vt:variant>
      <vt:variant>
        <vt:i4>0</vt:i4>
      </vt:variant>
      <vt:variant>
        <vt:i4>5</vt:i4>
      </vt:variant>
      <vt:variant>
        <vt:lpwstr/>
      </vt:variant>
      <vt:variant>
        <vt:lpwstr>_Toc220140902</vt:lpwstr>
      </vt:variant>
      <vt:variant>
        <vt:i4>1310783</vt:i4>
      </vt:variant>
      <vt:variant>
        <vt:i4>392</vt:i4>
      </vt:variant>
      <vt:variant>
        <vt:i4>0</vt:i4>
      </vt:variant>
      <vt:variant>
        <vt:i4>5</vt:i4>
      </vt:variant>
      <vt:variant>
        <vt:lpwstr/>
      </vt:variant>
      <vt:variant>
        <vt:lpwstr>_Toc220140901</vt:lpwstr>
      </vt:variant>
      <vt:variant>
        <vt:i4>1310783</vt:i4>
      </vt:variant>
      <vt:variant>
        <vt:i4>386</vt:i4>
      </vt:variant>
      <vt:variant>
        <vt:i4>0</vt:i4>
      </vt:variant>
      <vt:variant>
        <vt:i4>5</vt:i4>
      </vt:variant>
      <vt:variant>
        <vt:lpwstr/>
      </vt:variant>
      <vt:variant>
        <vt:lpwstr>_Toc220140900</vt:lpwstr>
      </vt:variant>
      <vt:variant>
        <vt:i4>1900606</vt:i4>
      </vt:variant>
      <vt:variant>
        <vt:i4>380</vt:i4>
      </vt:variant>
      <vt:variant>
        <vt:i4>0</vt:i4>
      </vt:variant>
      <vt:variant>
        <vt:i4>5</vt:i4>
      </vt:variant>
      <vt:variant>
        <vt:lpwstr/>
      </vt:variant>
      <vt:variant>
        <vt:lpwstr>_Toc220140899</vt:lpwstr>
      </vt:variant>
      <vt:variant>
        <vt:i4>1900606</vt:i4>
      </vt:variant>
      <vt:variant>
        <vt:i4>374</vt:i4>
      </vt:variant>
      <vt:variant>
        <vt:i4>0</vt:i4>
      </vt:variant>
      <vt:variant>
        <vt:i4>5</vt:i4>
      </vt:variant>
      <vt:variant>
        <vt:lpwstr/>
      </vt:variant>
      <vt:variant>
        <vt:lpwstr>_Toc220140898</vt:lpwstr>
      </vt:variant>
      <vt:variant>
        <vt:i4>1900606</vt:i4>
      </vt:variant>
      <vt:variant>
        <vt:i4>368</vt:i4>
      </vt:variant>
      <vt:variant>
        <vt:i4>0</vt:i4>
      </vt:variant>
      <vt:variant>
        <vt:i4>5</vt:i4>
      </vt:variant>
      <vt:variant>
        <vt:lpwstr/>
      </vt:variant>
      <vt:variant>
        <vt:lpwstr>_Toc220140897</vt:lpwstr>
      </vt:variant>
      <vt:variant>
        <vt:i4>1900606</vt:i4>
      </vt:variant>
      <vt:variant>
        <vt:i4>362</vt:i4>
      </vt:variant>
      <vt:variant>
        <vt:i4>0</vt:i4>
      </vt:variant>
      <vt:variant>
        <vt:i4>5</vt:i4>
      </vt:variant>
      <vt:variant>
        <vt:lpwstr/>
      </vt:variant>
      <vt:variant>
        <vt:lpwstr>_Toc220140896</vt:lpwstr>
      </vt:variant>
      <vt:variant>
        <vt:i4>1900606</vt:i4>
      </vt:variant>
      <vt:variant>
        <vt:i4>356</vt:i4>
      </vt:variant>
      <vt:variant>
        <vt:i4>0</vt:i4>
      </vt:variant>
      <vt:variant>
        <vt:i4>5</vt:i4>
      </vt:variant>
      <vt:variant>
        <vt:lpwstr/>
      </vt:variant>
      <vt:variant>
        <vt:lpwstr>_Toc220140895</vt:lpwstr>
      </vt:variant>
      <vt:variant>
        <vt:i4>1900606</vt:i4>
      </vt:variant>
      <vt:variant>
        <vt:i4>350</vt:i4>
      </vt:variant>
      <vt:variant>
        <vt:i4>0</vt:i4>
      </vt:variant>
      <vt:variant>
        <vt:i4>5</vt:i4>
      </vt:variant>
      <vt:variant>
        <vt:lpwstr/>
      </vt:variant>
      <vt:variant>
        <vt:lpwstr>_Toc220140894</vt:lpwstr>
      </vt:variant>
      <vt:variant>
        <vt:i4>1900606</vt:i4>
      </vt:variant>
      <vt:variant>
        <vt:i4>344</vt:i4>
      </vt:variant>
      <vt:variant>
        <vt:i4>0</vt:i4>
      </vt:variant>
      <vt:variant>
        <vt:i4>5</vt:i4>
      </vt:variant>
      <vt:variant>
        <vt:lpwstr/>
      </vt:variant>
      <vt:variant>
        <vt:lpwstr>_Toc220140893</vt:lpwstr>
      </vt:variant>
      <vt:variant>
        <vt:i4>1900606</vt:i4>
      </vt:variant>
      <vt:variant>
        <vt:i4>338</vt:i4>
      </vt:variant>
      <vt:variant>
        <vt:i4>0</vt:i4>
      </vt:variant>
      <vt:variant>
        <vt:i4>5</vt:i4>
      </vt:variant>
      <vt:variant>
        <vt:lpwstr/>
      </vt:variant>
      <vt:variant>
        <vt:lpwstr>_Toc220140892</vt:lpwstr>
      </vt:variant>
      <vt:variant>
        <vt:i4>1900606</vt:i4>
      </vt:variant>
      <vt:variant>
        <vt:i4>332</vt:i4>
      </vt:variant>
      <vt:variant>
        <vt:i4>0</vt:i4>
      </vt:variant>
      <vt:variant>
        <vt:i4>5</vt:i4>
      </vt:variant>
      <vt:variant>
        <vt:lpwstr/>
      </vt:variant>
      <vt:variant>
        <vt:lpwstr>_Toc220140891</vt:lpwstr>
      </vt:variant>
      <vt:variant>
        <vt:i4>1900606</vt:i4>
      </vt:variant>
      <vt:variant>
        <vt:i4>326</vt:i4>
      </vt:variant>
      <vt:variant>
        <vt:i4>0</vt:i4>
      </vt:variant>
      <vt:variant>
        <vt:i4>5</vt:i4>
      </vt:variant>
      <vt:variant>
        <vt:lpwstr/>
      </vt:variant>
      <vt:variant>
        <vt:lpwstr>_Toc220140890</vt:lpwstr>
      </vt:variant>
      <vt:variant>
        <vt:i4>1835070</vt:i4>
      </vt:variant>
      <vt:variant>
        <vt:i4>320</vt:i4>
      </vt:variant>
      <vt:variant>
        <vt:i4>0</vt:i4>
      </vt:variant>
      <vt:variant>
        <vt:i4>5</vt:i4>
      </vt:variant>
      <vt:variant>
        <vt:lpwstr/>
      </vt:variant>
      <vt:variant>
        <vt:lpwstr>_Toc220140889</vt:lpwstr>
      </vt:variant>
      <vt:variant>
        <vt:i4>1835070</vt:i4>
      </vt:variant>
      <vt:variant>
        <vt:i4>314</vt:i4>
      </vt:variant>
      <vt:variant>
        <vt:i4>0</vt:i4>
      </vt:variant>
      <vt:variant>
        <vt:i4>5</vt:i4>
      </vt:variant>
      <vt:variant>
        <vt:lpwstr/>
      </vt:variant>
      <vt:variant>
        <vt:lpwstr>_Toc220140888</vt:lpwstr>
      </vt:variant>
      <vt:variant>
        <vt:i4>1835070</vt:i4>
      </vt:variant>
      <vt:variant>
        <vt:i4>308</vt:i4>
      </vt:variant>
      <vt:variant>
        <vt:i4>0</vt:i4>
      </vt:variant>
      <vt:variant>
        <vt:i4>5</vt:i4>
      </vt:variant>
      <vt:variant>
        <vt:lpwstr/>
      </vt:variant>
      <vt:variant>
        <vt:lpwstr>_Toc220140887</vt:lpwstr>
      </vt:variant>
      <vt:variant>
        <vt:i4>1835070</vt:i4>
      </vt:variant>
      <vt:variant>
        <vt:i4>302</vt:i4>
      </vt:variant>
      <vt:variant>
        <vt:i4>0</vt:i4>
      </vt:variant>
      <vt:variant>
        <vt:i4>5</vt:i4>
      </vt:variant>
      <vt:variant>
        <vt:lpwstr/>
      </vt:variant>
      <vt:variant>
        <vt:lpwstr>_Toc220140886</vt:lpwstr>
      </vt:variant>
      <vt:variant>
        <vt:i4>1835070</vt:i4>
      </vt:variant>
      <vt:variant>
        <vt:i4>296</vt:i4>
      </vt:variant>
      <vt:variant>
        <vt:i4>0</vt:i4>
      </vt:variant>
      <vt:variant>
        <vt:i4>5</vt:i4>
      </vt:variant>
      <vt:variant>
        <vt:lpwstr/>
      </vt:variant>
      <vt:variant>
        <vt:lpwstr>_Toc220140885</vt:lpwstr>
      </vt:variant>
      <vt:variant>
        <vt:i4>1835070</vt:i4>
      </vt:variant>
      <vt:variant>
        <vt:i4>290</vt:i4>
      </vt:variant>
      <vt:variant>
        <vt:i4>0</vt:i4>
      </vt:variant>
      <vt:variant>
        <vt:i4>5</vt:i4>
      </vt:variant>
      <vt:variant>
        <vt:lpwstr/>
      </vt:variant>
      <vt:variant>
        <vt:lpwstr>_Toc220140884</vt:lpwstr>
      </vt:variant>
      <vt:variant>
        <vt:i4>1835070</vt:i4>
      </vt:variant>
      <vt:variant>
        <vt:i4>284</vt:i4>
      </vt:variant>
      <vt:variant>
        <vt:i4>0</vt:i4>
      </vt:variant>
      <vt:variant>
        <vt:i4>5</vt:i4>
      </vt:variant>
      <vt:variant>
        <vt:lpwstr/>
      </vt:variant>
      <vt:variant>
        <vt:lpwstr>_Toc220140883</vt:lpwstr>
      </vt:variant>
      <vt:variant>
        <vt:i4>1835070</vt:i4>
      </vt:variant>
      <vt:variant>
        <vt:i4>278</vt:i4>
      </vt:variant>
      <vt:variant>
        <vt:i4>0</vt:i4>
      </vt:variant>
      <vt:variant>
        <vt:i4>5</vt:i4>
      </vt:variant>
      <vt:variant>
        <vt:lpwstr/>
      </vt:variant>
      <vt:variant>
        <vt:lpwstr>_Toc220140882</vt:lpwstr>
      </vt:variant>
      <vt:variant>
        <vt:i4>1835070</vt:i4>
      </vt:variant>
      <vt:variant>
        <vt:i4>272</vt:i4>
      </vt:variant>
      <vt:variant>
        <vt:i4>0</vt:i4>
      </vt:variant>
      <vt:variant>
        <vt:i4>5</vt:i4>
      </vt:variant>
      <vt:variant>
        <vt:lpwstr/>
      </vt:variant>
      <vt:variant>
        <vt:lpwstr>_Toc220140881</vt:lpwstr>
      </vt:variant>
      <vt:variant>
        <vt:i4>1835070</vt:i4>
      </vt:variant>
      <vt:variant>
        <vt:i4>266</vt:i4>
      </vt:variant>
      <vt:variant>
        <vt:i4>0</vt:i4>
      </vt:variant>
      <vt:variant>
        <vt:i4>5</vt:i4>
      </vt:variant>
      <vt:variant>
        <vt:lpwstr/>
      </vt:variant>
      <vt:variant>
        <vt:lpwstr>_Toc220140880</vt:lpwstr>
      </vt:variant>
      <vt:variant>
        <vt:i4>1245246</vt:i4>
      </vt:variant>
      <vt:variant>
        <vt:i4>260</vt:i4>
      </vt:variant>
      <vt:variant>
        <vt:i4>0</vt:i4>
      </vt:variant>
      <vt:variant>
        <vt:i4>5</vt:i4>
      </vt:variant>
      <vt:variant>
        <vt:lpwstr/>
      </vt:variant>
      <vt:variant>
        <vt:lpwstr>_Toc220140879</vt:lpwstr>
      </vt:variant>
      <vt:variant>
        <vt:i4>1245246</vt:i4>
      </vt:variant>
      <vt:variant>
        <vt:i4>254</vt:i4>
      </vt:variant>
      <vt:variant>
        <vt:i4>0</vt:i4>
      </vt:variant>
      <vt:variant>
        <vt:i4>5</vt:i4>
      </vt:variant>
      <vt:variant>
        <vt:lpwstr/>
      </vt:variant>
      <vt:variant>
        <vt:lpwstr>_Toc220140878</vt:lpwstr>
      </vt:variant>
      <vt:variant>
        <vt:i4>1245246</vt:i4>
      </vt:variant>
      <vt:variant>
        <vt:i4>248</vt:i4>
      </vt:variant>
      <vt:variant>
        <vt:i4>0</vt:i4>
      </vt:variant>
      <vt:variant>
        <vt:i4>5</vt:i4>
      </vt:variant>
      <vt:variant>
        <vt:lpwstr/>
      </vt:variant>
      <vt:variant>
        <vt:lpwstr>_Toc220140877</vt:lpwstr>
      </vt:variant>
      <vt:variant>
        <vt:i4>1245246</vt:i4>
      </vt:variant>
      <vt:variant>
        <vt:i4>242</vt:i4>
      </vt:variant>
      <vt:variant>
        <vt:i4>0</vt:i4>
      </vt:variant>
      <vt:variant>
        <vt:i4>5</vt:i4>
      </vt:variant>
      <vt:variant>
        <vt:lpwstr/>
      </vt:variant>
      <vt:variant>
        <vt:lpwstr>_Toc220140876</vt:lpwstr>
      </vt:variant>
      <vt:variant>
        <vt:i4>1245246</vt:i4>
      </vt:variant>
      <vt:variant>
        <vt:i4>236</vt:i4>
      </vt:variant>
      <vt:variant>
        <vt:i4>0</vt:i4>
      </vt:variant>
      <vt:variant>
        <vt:i4>5</vt:i4>
      </vt:variant>
      <vt:variant>
        <vt:lpwstr/>
      </vt:variant>
      <vt:variant>
        <vt:lpwstr>_Toc220140875</vt:lpwstr>
      </vt:variant>
      <vt:variant>
        <vt:i4>1245246</vt:i4>
      </vt:variant>
      <vt:variant>
        <vt:i4>230</vt:i4>
      </vt:variant>
      <vt:variant>
        <vt:i4>0</vt:i4>
      </vt:variant>
      <vt:variant>
        <vt:i4>5</vt:i4>
      </vt:variant>
      <vt:variant>
        <vt:lpwstr/>
      </vt:variant>
      <vt:variant>
        <vt:lpwstr>_Toc220140874</vt:lpwstr>
      </vt:variant>
      <vt:variant>
        <vt:i4>1245246</vt:i4>
      </vt:variant>
      <vt:variant>
        <vt:i4>224</vt:i4>
      </vt:variant>
      <vt:variant>
        <vt:i4>0</vt:i4>
      </vt:variant>
      <vt:variant>
        <vt:i4>5</vt:i4>
      </vt:variant>
      <vt:variant>
        <vt:lpwstr/>
      </vt:variant>
      <vt:variant>
        <vt:lpwstr>_Toc220140873</vt:lpwstr>
      </vt:variant>
      <vt:variant>
        <vt:i4>1245246</vt:i4>
      </vt:variant>
      <vt:variant>
        <vt:i4>218</vt:i4>
      </vt:variant>
      <vt:variant>
        <vt:i4>0</vt:i4>
      </vt:variant>
      <vt:variant>
        <vt:i4>5</vt:i4>
      </vt:variant>
      <vt:variant>
        <vt:lpwstr/>
      </vt:variant>
      <vt:variant>
        <vt:lpwstr>_Toc220140872</vt:lpwstr>
      </vt:variant>
      <vt:variant>
        <vt:i4>1245246</vt:i4>
      </vt:variant>
      <vt:variant>
        <vt:i4>212</vt:i4>
      </vt:variant>
      <vt:variant>
        <vt:i4>0</vt:i4>
      </vt:variant>
      <vt:variant>
        <vt:i4>5</vt:i4>
      </vt:variant>
      <vt:variant>
        <vt:lpwstr/>
      </vt:variant>
      <vt:variant>
        <vt:lpwstr>_Toc220140871</vt:lpwstr>
      </vt:variant>
      <vt:variant>
        <vt:i4>1245246</vt:i4>
      </vt:variant>
      <vt:variant>
        <vt:i4>206</vt:i4>
      </vt:variant>
      <vt:variant>
        <vt:i4>0</vt:i4>
      </vt:variant>
      <vt:variant>
        <vt:i4>5</vt:i4>
      </vt:variant>
      <vt:variant>
        <vt:lpwstr/>
      </vt:variant>
      <vt:variant>
        <vt:lpwstr>_Toc220140870</vt:lpwstr>
      </vt:variant>
      <vt:variant>
        <vt:i4>1179710</vt:i4>
      </vt:variant>
      <vt:variant>
        <vt:i4>200</vt:i4>
      </vt:variant>
      <vt:variant>
        <vt:i4>0</vt:i4>
      </vt:variant>
      <vt:variant>
        <vt:i4>5</vt:i4>
      </vt:variant>
      <vt:variant>
        <vt:lpwstr/>
      </vt:variant>
      <vt:variant>
        <vt:lpwstr>_Toc220140869</vt:lpwstr>
      </vt:variant>
      <vt:variant>
        <vt:i4>1179710</vt:i4>
      </vt:variant>
      <vt:variant>
        <vt:i4>194</vt:i4>
      </vt:variant>
      <vt:variant>
        <vt:i4>0</vt:i4>
      </vt:variant>
      <vt:variant>
        <vt:i4>5</vt:i4>
      </vt:variant>
      <vt:variant>
        <vt:lpwstr/>
      </vt:variant>
      <vt:variant>
        <vt:lpwstr>_Toc220140868</vt:lpwstr>
      </vt:variant>
      <vt:variant>
        <vt:i4>1179710</vt:i4>
      </vt:variant>
      <vt:variant>
        <vt:i4>188</vt:i4>
      </vt:variant>
      <vt:variant>
        <vt:i4>0</vt:i4>
      </vt:variant>
      <vt:variant>
        <vt:i4>5</vt:i4>
      </vt:variant>
      <vt:variant>
        <vt:lpwstr/>
      </vt:variant>
      <vt:variant>
        <vt:lpwstr>_Toc220140867</vt:lpwstr>
      </vt:variant>
      <vt:variant>
        <vt:i4>1179710</vt:i4>
      </vt:variant>
      <vt:variant>
        <vt:i4>182</vt:i4>
      </vt:variant>
      <vt:variant>
        <vt:i4>0</vt:i4>
      </vt:variant>
      <vt:variant>
        <vt:i4>5</vt:i4>
      </vt:variant>
      <vt:variant>
        <vt:lpwstr/>
      </vt:variant>
      <vt:variant>
        <vt:lpwstr>_Toc220140866</vt:lpwstr>
      </vt:variant>
      <vt:variant>
        <vt:i4>1179710</vt:i4>
      </vt:variant>
      <vt:variant>
        <vt:i4>176</vt:i4>
      </vt:variant>
      <vt:variant>
        <vt:i4>0</vt:i4>
      </vt:variant>
      <vt:variant>
        <vt:i4>5</vt:i4>
      </vt:variant>
      <vt:variant>
        <vt:lpwstr/>
      </vt:variant>
      <vt:variant>
        <vt:lpwstr>_Toc220140865</vt:lpwstr>
      </vt:variant>
      <vt:variant>
        <vt:i4>1179710</vt:i4>
      </vt:variant>
      <vt:variant>
        <vt:i4>170</vt:i4>
      </vt:variant>
      <vt:variant>
        <vt:i4>0</vt:i4>
      </vt:variant>
      <vt:variant>
        <vt:i4>5</vt:i4>
      </vt:variant>
      <vt:variant>
        <vt:lpwstr/>
      </vt:variant>
      <vt:variant>
        <vt:lpwstr>_Toc220140864</vt:lpwstr>
      </vt:variant>
      <vt:variant>
        <vt:i4>1179710</vt:i4>
      </vt:variant>
      <vt:variant>
        <vt:i4>164</vt:i4>
      </vt:variant>
      <vt:variant>
        <vt:i4>0</vt:i4>
      </vt:variant>
      <vt:variant>
        <vt:i4>5</vt:i4>
      </vt:variant>
      <vt:variant>
        <vt:lpwstr/>
      </vt:variant>
      <vt:variant>
        <vt:lpwstr>_Toc220140863</vt:lpwstr>
      </vt:variant>
      <vt:variant>
        <vt:i4>1179710</vt:i4>
      </vt:variant>
      <vt:variant>
        <vt:i4>158</vt:i4>
      </vt:variant>
      <vt:variant>
        <vt:i4>0</vt:i4>
      </vt:variant>
      <vt:variant>
        <vt:i4>5</vt:i4>
      </vt:variant>
      <vt:variant>
        <vt:lpwstr/>
      </vt:variant>
      <vt:variant>
        <vt:lpwstr>_Toc220140862</vt:lpwstr>
      </vt:variant>
      <vt:variant>
        <vt:i4>1179710</vt:i4>
      </vt:variant>
      <vt:variant>
        <vt:i4>152</vt:i4>
      </vt:variant>
      <vt:variant>
        <vt:i4>0</vt:i4>
      </vt:variant>
      <vt:variant>
        <vt:i4>5</vt:i4>
      </vt:variant>
      <vt:variant>
        <vt:lpwstr/>
      </vt:variant>
      <vt:variant>
        <vt:lpwstr>_Toc220140861</vt:lpwstr>
      </vt:variant>
      <vt:variant>
        <vt:i4>1179710</vt:i4>
      </vt:variant>
      <vt:variant>
        <vt:i4>146</vt:i4>
      </vt:variant>
      <vt:variant>
        <vt:i4>0</vt:i4>
      </vt:variant>
      <vt:variant>
        <vt:i4>5</vt:i4>
      </vt:variant>
      <vt:variant>
        <vt:lpwstr/>
      </vt:variant>
      <vt:variant>
        <vt:lpwstr>_Toc220140860</vt:lpwstr>
      </vt:variant>
      <vt:variant>
        <vt:i4>1114174</vt:i4>
      </vt:variant>
      <vt:variant>
        <vt:i4>140</vt:i4>
      </vt:variant>
      <vt:variant>
        <vt:i4>0</vt:i4>
      </vt:variant>
      <vt:variant>
        <vt:i4>5</vt:i4>
      </vt:variant>
      <vt:variant>
        <vt:lpwstr/>
      </vt:variant>
      <vt:variant>
        <vt:lpwstr>_Toc220140859</vt:lpwstr>
      </vt:variant>
      <vt:variant>
        <vt:i4>1114174</vt:i4>
      </vt:variant>
      <vt:variant>
        <vt:i4>134</vt:i4>
      </vt:variant>
      <vt:variant>
        <vt:i4>0</vt:i4>
      </vt:variant>
      <vt:variant>
        <vt:i4>5</vt:i4>
      </vt:variant>
      <vt:variant>
        <vt:lpwstr/>
      </vt:variant>
      <vt:variant>
        <vt:lpwstr>_Toc220140858</vt:lpwstr>
      </vt:variant>
      <vt:variant>
        <vt:i4>1114174</vt:i4>
      </vt:variant>
      <vt:variant>
        <vt:i4>128</vt:i4>
      </vt:variant>
      <vt:variant>
        <vt:i4>0</vt:i4>
      </vt:variant>
      <vt:variant>
        <vt:i4>5</vt:i4>
      </vt:variant>
      <vt:variant>
        <vt:lpwstr/>
      </vt:variant>
      <vt:variant>
        <vt:lpwstr>_Toc220140857</vt:lpwstr>
      </vt:variant>
      <vt:variant>
        <vt:i4>1114174</vt:i4>
      </vt:variant>
      <vt:variant>
        <vt:i4>122</vt:i4>
      </vt:variant>
      <vt:variant>
        <vt:i4>0</vt:i4>
      </vt:variant>
      <vt:variant>
        <vt:i4>5</vt:i4>
      </vt:variant>
      <vt:variant>
        <vt:lpwstr/>
      </vt:variant>
      <vt:variant>
        <vt:lpwstr>_Toc220140856</vt:lpwstr>
      </vt:variant>
      <vt:variant>
        <vt:i4>1114174</vt:i4>
      </vt:variant>
      <vt:variant>
        <vt:i4>116</vt:i4>
      </vt:variant>
      <vt:variant>
        <vt:i4>0</vt:i4>
      </vt:variant>
      <vt:variant>
        <vt:i4>5</vt:i4>
      </vt:variant>
      <vt:variant>
        <vt:lpwstr/>
      </vt:variant>
      <vt:variant>
        <vt:lpwstr>_Toc220140855</vt:lpwstr>
      </vt:variant>
      <vt:variant>
        <vt:i4>1114174</vt:i4>
      </vt:variant>
      <vt:variant>
        <vt:i4>110</vt:i4>
      </vt:variant>
      <vt:variant>
        <vt:i4>0</vt:i4>
      </vt:variant>
      <vt:variant>
        <vt:i4>5</vt:i4>
      </vt:variant>
      <vt:variant>
        <vt:lpwstr/>
      </vt:variant>
      <vt:variant>
        <vt:lpwstr>_Toc220140854</vt:lpwstr>
      </vt:variant>
      <vt:variant>
        <vt:i4>1114174</vt:i4>
      </vt:variant>
      <vt:variant>
        <vt:i4>104</vt:i4>
      </vt:variant>
      <vt:variant>
        <vt:i4>0</vt:i4>
      </vt:variant>
      <vt:variant>
        <vt:i4>5</vt:i4>
      </vt:variant>
      <vt:variant>
        <vt:lpwstr/>
      </vt:variant>
      <vt:variant>
        <vt:lpwstr>_Toc220140853</vt:lpwstr>
      </vt:variant>
      <vt:variant>
        <vt:i4>1114174</vt:i4>
      </vt:variant>
      <vt:variant>
        <vt:i4>98</vt:i4>
      </vt:variant>
      <vt:variant>
        <vt:i4>0</vt:i4>
      </vt:variant>
      <vt:variant>
        <vt:i4>5</vt:i4>
      </vt:variant>
      <vt:variant>
        <vt:lpwstr/>
      </vt:variant>
      <vt:variant>
        <vt:lpwstr>_Toc220140852</vt:lpwstr>
      </vt:variant>
      <vt:variant>
        <vt:i4>1114174</vt:i4>
      </vt:variant>
      <vt:variant>
        <vt:i4>92</vt:i4>
      </vt:variant>
      <vt:variant>
        <vt:i4>0</vt:i4>
      </vt:variant>
      <vt:variant>
        <vt:i4>5</vt:i4>
      </vt:variant>
      <vt:variant>
        <vt:lpwstr/>
      </vt:variant>
      <vt:variant>
        <vt:lpwstr>_Toc220140851</vt:lpwstr>
      </vt:variant>
      <vt:variant>
        <vt:i4>1114174</vt:i4>
      </vt:variant>
      <vt:variant>
        <vt:i4>86</vt:i4>
      </vt:variant>
      <vt:variant>
        <vt:i4>0</vt:i4>
      </vt:variant>
      <vt:variant>
        <vt:i4>5</vt:i4>
      </vt:variant>
      <vt:variant>
        <vt:lpwstr/>
      </vt:variant>
      <vt:variant>
        <vt:lpwstr>_Toc220140850</vt:lpwstr>
      </vt:variant>
      <vt:variant>
        <vt:i4>1048638</vt:i4>
      </vt:variant>
      <vt:variant>
        <vt:i4>80</vt:i4>
      </vt:variant>
      <vt:variant>
        <vt:i4>0</vt:i4>
      </vt:variant>
      <vt:variant>
        <vt:i4>5</vt:i4>
      </vt:variant>
      <vt:variant>
        <vt:lpwstr/>
      </vt:variant>
      <vt:variant>
        <vt:lpwstr>_Toc220140849</vt:lpwstr>
      </vt:variant>
      <vt:variant>
        <vt:i4>1048638</vt:i4>
      </vt:variant>
      <vt:variant>
        <vt:i4>74</vt:i4>
      </vt:variant>
      <vt:variant>
        <vt:i4>0</vt:i4>
      </vt:variant>
      <vt:variant>
        <vt:i4>5</vt:i4>
      </vt:variant>
      <vt:variant>
        <vt:lpwstr/>
      </vt:variant>
      <vt:variant>
        <vt:lpwstr>_Toc220140848</vt:lpwstr>
      </vt:variant>
      <vt:variant>
        <vt:i4>1048638</vt:i4>
      </vt:variant>
      <vt:variant>
        <vt:i4>68</vt:i4>
      </vt:variant>
      <vt:variant>
        <vt:i4>0</vt:i4>
      </vt:variant>
      <vt:variant>
        <vt:i4>5</vt:i4>
      </vt:variant>
      <vt:variant>
        <vt:lpwstr/>
      </vt:variant>
      <vt:variant>
        <vt:lpwstr>_Toc220140847</vt:lpwstr>
      </vt:variant>
      <vt:variant>
        <vt:i4>1048638</vt:i4>
      </vt:variant>
      <vt:variant>
        <vt:i4>62</vt:i4>
      </vt:variant>
      <vt:variant>
        <vt:i4>0</vt:i4>
      </vt:variant>
      <vt:variant>
        <vt:i4>5</vt:i4>
      </vt:variant>
      <vt:variant>
        <vt:lpwstr/>
      </vt:variant>
      <vt:variant>
        <vt:lpwstr>_Toc220140846</vt:lpwstr>
      </vt:variant>
      <vt:variant>
        <vt:i4>1048638</vt:i4>
      </vt:variant>
      <vt:variant>
        <vt:i4>56</vt:i4>
      </vt:variant>
      <vt:variant>
        <vt:i4>0</vt:i4>
      </vt:variant>
      <vt:variant>
        <vt:i4>5</vt:i4>
      </vt:variant>
      <vt:variant>
        <vt:lpwstr/>
      </vt:variant>
      <vt:variant>
        <vt:lpwstr>_Toc220140845</vt:lpwstr>
      </vt:variant>
      <vt:variant>
        <vt:i4>1048638</vt:i4>
      </vt:variant>
      <vt:variant>
        <vt:i4>50</vt:i4>
      </vt:variant>
      <vt:variant>
        <vt:i4>0</vt:i4>
      </vt:variant>
      <vt:variant>
        <vt:i4>5</vt:i4>
      </vt:variant>
      <vt:variant>
        <vt:lpwstr/>
      </vt:variant>
      <vt:variant>
        <vt:lpwstr>_Toc220140844</vt:lpwstr>
      </vt:variant>
      <vt:variant>
        <vt:i4>1048638</vt:i4>
      </vt:variant>
      <vt:variant>
        <vt:i4>44</vt:i4>
      </vt:variant>
      <vt:variant>
        <vt:i4>0</vt:i4>
      </vt:variant>
      <vt:variant>
        <vt:i4>5</vt:i4>
      </vt:variant>
      <vt:variant>
        <vt:lpwstr/>
      </vt:variant>
      <vt:variant>
        <vt:lpwstr>_Toc220140843</vt:lpwstr>
      </vt:variant>
      <vt:variant>
        <vt:i4>1048638</vt:i4>
      </vt:variant>
      <vt:variant>
        <vt:i4>38</vt:i4>
      </vt:variant>
      <vt:variant>
        <vt:i4>0</vt:i4>
      </vt:variant>
      <vt:variant>
        <vt:i4>5</vt:i4>
      </vt:variant>
      <vt:variant>
        <vt:lpwstr/>
      </vt:variant>
      <vt:variant>
        <vt:lpwstr>_Toc220140842</vt:lpwstr>
      </vt:variant>
      <vt:variant>
        <vt:i4>1048638</vt:i4>
      </vt:variant>
      <vt:variant>
        <vt:i4>32</vt:i4>
      </vt:variant>
      <vt:variant>
        <vt:i4>0</vt:i4>
      </vt:variant>
      <vt:variant>
        <vt:i4>5</vt:i4>
      </vt:variant>
      <vt:variant>
        <vt:lpwstr/>
      </vt:variant>
      <vt:variant>
        <vt:lpwstr>_Toc220140841</vt:lpwstr>
      </vt:variant>
      <vt:variant>
        <vt:i4>1507390</vt:i4>
      </vt:variant>
      <vt:variant>
        <vt:i4>26</vt:i4>
      </vt:variant>
      <vt:variant>
        <vt:i4>0</vt:i4>
      </vt:variant>
      <vt:variant>
        <vt:i4>5</vt:i4>
      </vt:variant>
      <vt:variant>
        <vt:lpwstr/>
      </vt:variant>
      <vt:variant>
        <vt:lpwstr>_Toc220140839</vt:lpwstr>
      </vt:variant>
      <vt:variant>
        <vt:i4>1507390</vt:i4>
      </vt:variant>
      <vt:variant>
        <vt:i4>20</vt:i4>
      </vt:variant>
      <vt:variant>
        <vt:i4>0</vt:i4>
      </vt:variant>
      <vt:variant>
        <vt:i4>5</vt:i4>
      </vt:variant>
      <vt:variant>
        <vt:lpwstr/>
      </vt:variant>
      <vt:variant>
        <vt:lpwstr>_Toc220140838</vt:lpwstr>
      </vt:variant>
      <vt:variant>
        <vt:i4>1507390</vt:i4>
      </vt:variant>
      <vt:variant>
        <vt:i4>14</vt:i4>
      </vt:variant>
      <vt:variant>
        <vt:i4>0</vt:i4>
      </vt:variant>
      <vt:variant>
        <vt:i4>5</vt:i4>
      </vt:variant>
      <vt:variant>
        <vt:lpwstr/>
      </vt:variant>
      <vt:variant>
        <vt:lpwstr>_Toc220140837</vt:lpwstr>
      </vt:variant>
      <vt:variant>
        <vt:i4>1507390</vt:i4>
      </vt:variant>
      <vt:variant>
        <vt:i4>8</vt:i4>
      </vt:variant>
      <vt:variant>
        <vt:i4>0</vt:i4>
      </vt:variant>
      <vt:variant>
        <vt:i4>5</vt:i4>
      </vt:variant>
      <vt:variant>
        <vt:lpwstr/>
      </vt:variant>
      <vt:variant>
        <vt:lpwstr>_Toc220140836</vt:lpwstr>
      </vt:variant>
      <vt:variant>
        <vt:i4>7602277</vt:i4>
      </vt:variant>
      <vt:variant>
        <vt:i4>3</vt:i4>
      </vt:variant>
      <vt:variant>
        <vt:i4>0</vt:i4>
      </vt:variant>
      <vt:variant>
        <vt:i4>5</vt:i4>
      </vt:variant>
      <vt:variant>
        <vt:lpwstr>http://www.naminfo.ru/</vt:lpwstr>
      </vt:variant>
      <vt:variant>
        <vt:lpwstr/>
      </vt:variant>
      <vt:variant>
        <vt:i4>65</vt:i4>
      </vt:variant>
      <vt:variant>
        <vt:i4>0</vt:i4>
      </vt:variant>
      <vt:variant>
        <vt:i4>0</vt:i4>
      </vt:variant>
      <vt:variant>
        <vt:i4>5</vt:i4>
      </vt:variant>
      <vt:variant>
        <vt:lpwstr>http://www.asdg.ru/asdghtml/bull/soglas.html</vt:lpwstr>
      </vt:variant>
      <vt:variant>
        <vt:lpwstr/>
      </vt:variant>
      <vt:variant>
        <vt:i4>7667766</vt:i4>
      </vt:variant>
      <vt:variant>
        <vt:i4>9</vt:i4>
      </vt:variant>
      <vt:variant>
        <vt:i4>0</vt:i4>
      </vt:variant>
      <vt:variant>
        <vt:i4>5</vt:i4>
      </vt:variant>
      <vt:variant>
        <vt:lpwstr>http://www.asdg.ru/</vt:lpwstr>
      </vt:variant>
      <vt:variant>
        <vt:lpwstr/>
      </vt:variant>
      <vt:variant>
        <vt:i4>5898349</vt:i4>
      </vt:variant>
      <vt:variant>
        <vt:i4>6</vt:i4>
      </vt:variant>
      <vt:variant>
        <vt:i4>0</vt:i4>
      </vt:variant>
      <vt:variant>
        <vt:i4>5</vt:i4>
      </vt:variant>
      <vt:variant>
        <vt:lpwstr>mailto:PRESS@ASDG.RU</vt:lpwstr>
      </vt:variant>
      <vt:variant>
        <vt:lpwstr/>
      </vt:variant>
      <vt:variant>
        <vt:i4>6357025</vt:i4>
      </vt:variant>
      <vt:variant>
        <vt:i4>3</vt:i4>
      </vt:variant>
      <vt:variant>
        <vt:i4>0</vt:i4>
      </vt:variant>
      <vt:variant>
        <vt:i4>5</vt:i4>
      </vt:variant>
      <vt:variant>
        <vt:lpwstr>http://www.rncm.ru/</vt:lpwstr>
      </vt:variant>
      <vt:variant>
        <vt:lpwstr/>
      </vt:variant>
      <vt:variant>
        <vt:i4>3735583</vt:i4>
      </vt:variant>
      <vt:variant>
        <vt:i4>0</vt:i4>
      </vt:variant>
      <vt:variant>
        <vt:i4>0</vt:i4>
      </vt:variant>
      <vt:variant>
        <vt:i4>5</vt:i4>
      </vt:variant>
      <vt:variant>
        <vt:lpwstr>mailto:office@rncm.ru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ОБЩЕРОССИЙСКОЕ ОБЪЕДИНЕНИЕ</dc:title>
  <dc:creator>Kirill</dc:creator>
  <cp:lastModifiedBy>Кирилл Малов</cp:lastModifiedBy>
  <cp:revision>73</cp:revision>
  <cp:lastPrinted>2014-03-03T08:58:00Z</cp:lastPrinted>
  <dcterms:created xsi:type="dcterms:W3CDTF">2014-11-23T08:02:00Z</dcterms:created>
  <dcterms:modified xsi:type="dcterms:W3CDTF">2014-11-24T06:36:00Z</dcterms:modified>
</cp:coreProperties>
</file>